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8462D" w14:textId="3AFD0294" w:rsidR="00B97BA7" w:rsidRDefault="00B97BA7" w:rsidP="00B97BA7">
      <w:pPr>
        <w:shd w:val="clear" w:color="auto" w:fill="CAEDFB" w:themeFill="accent4" w:themeFillTint="33"/>
        <w:rPr>
          <w:b/>
          <w:bCs/>
        </w:rPr>
      </w:pPr>
      <w:r>
        <w:rPr>
          <w:b/>
          <w:bCs/>
        </w:rPr>
        <w:t xml:space="preserve">Methods x Questions matrix Prompt implementation 2025 11 01 </w:t>
      </w:r>
    </w:p>
    <w:p w14:paraId="33DA330A" w14:textId="6F588828" w:rsidR="00B97BA7" w:rsidRPr="00B97BA7" w:rsidRDefault="00B97BA7" w:rsidP="00B97BA7">
      <w:pPr>
        <w:rPr>
          <w:b/>
          <w:bCs/>
        </w:rPr>
      </w:pPr>
      <w:r w:rsidRPr="00B97BA7">
        <w:rPr>
          <w:b/>
          <w:bCs/>
        </w:rPr>
        <w:t>Foresight Methods × Evaluation Questions Matrix</w:t>
      </w:r>
    </w:p>
    <w:p w14:paraId="54E4C832" w14:textId="77777777" w:rsidR="00B97BA7" w:rsidRPr="00B97BA7" w:rsidRDefault="00B97BA7" w:rsidP="00B97BA7">
      <w:pPr>
        <w:rPr>
          <w:b/>
          <w:bCs/>
        </w:rPr>
      </w:pPr>
      <w:r w:rsidRPr="00B97BA7">
        <w:rPr>
          <w:b/>
          <w:bCs/>
        </w:rPr>
        <w:t>Summary</w:t>
      </w:r>
    </w:p>
    <w:p w14:paraId="67E0FD87" w14:textId="77777777" w:rsidR="00B97BA7" w:rsidRPr="00B97BA7" w:rsidRDefault="00B97BA7" w:rsidP="00B97BA7">
      <w:r w:rsidRPr="00B97BA7">
        <w:t xml:space="preserve">This matrix evaluates 10 </w:t>
      </w:r>
      <w:proofErr w:type="gramStart"/>
      <w:r w:rsidRPr="00B97BA7">
        <w:t>widely-used</w:t>
      </w:r>
      <w:proofErr w:type="gramEnd"/>
      <w:r w:rsidRPr="00B97BA7">
        <w:t xml:space="preserve"> foresight methods against five evaluation question types (Descriptive, Valuative, Explanatory, Predictive, and Prescriptive). The analysis reveals a balanced landscape: 40% Champions excel across multiple question types, 30% Specialists demonstrate focused excellence, and 30% Generalists provide broad utility. The Predictive and Explanatory question types show the richest coverage, reflecting foresight's core emphasis on exploring futures and understanding causality, while Valuative questions receive more limited support, suggesting a potential gap in methods designed for assessing stakeholder values and merit.</w:t>
      </w:r>
    </w:p>
    <w:p w14:paraId="3D6B1C4E" w14:textId="77777777" w:rsidR="00B97BA7" w:rsidRPr="00B97BA7" w:rsidRDefault="00B97BA7" w:rsidP="00B97BA7">
      <w:pPr>
        <w:rPr>
          <w:b/>
          <w:bCs/>
        </w:rPr>
      </w:pPr>
      <w:r w:rsidRPr="00B97BA7">
        <w:rPr>
          <w:b/>
          <w:bCs/>
        </w:rPr>
        <w:t>Search Parameters</w:t>
      </w:r>
    </w:p>
    <w:p w14:paraId="5129A444" w14:textId="77777777" w:rsidR="00B97BA7" w:rsidRPr="00B97BA7" w:rsidRDefault="00B97BA7" w:rsidP="00B97BA7">
      <w:r w:rsidRPr="00B97BA7">
        <w:rPr>
          <w:b/>
          <w:bCs/>
        </w:rPr>
        <w:t>Foresight Definition Applied:</w:t>
      </w:r>
      <w:r w:rsidRPr="00B97BA7">
        <w:t xml:space="preserve"> Structured, evidence-based, and participatory exploration of possible, plausible, and desirable future developments, undertaken to inform present-day decisions and strategies.</w:t>
      </w:r>
    </w:p>
    <w:p w14:paraId="458FACEE" w14:textId="77777777" w:rsidR="00B97BA7" w:rsidRPr="00B97BA7" w:rsidRDefault="00B97BA7" w:rsidP="00B97BA7">
      <w:r w:rsidRPr="00B97BA7">
        <w:rPr>
          <w:b/>
          <w:bCs/>
        </w:rPr>
        <w:t>Selection Criteria:</w:t>
      </w:r>
    </w:p>
    <w:p w14:paraId="33E9F357" w14:textId="77777777" w:rsidR="00B97BA7" w:rsidRPr="00B97BA7" w:rsidRDefault="00B97BA7" w:rsidP="00B97BA7">
      <w:pPr>
        <w:numPr>
          <w:ilvl w:val="0"/>
          <w:numId w:val="1"/>
        </w:numPr>
      </w:pPr>
      <w:r w:rsidRPr="00B97BA7">
        <w:t>Well-documented in academic and practitioner literature</w:t>
      </w:r>
    </w:p>
    <w:p w14:paraId="31291205" w14:textId="77777777" w:rsidR="00B97BA7" w:rsidRPr="00B97BA7" w:rsidRDefault="00B97BA7" w:rsidP="00B97BA7">
      <w:pPr>
        <w:numPr>
          <w:ilvl w:val="0"/>
          <w:numId w:val="1"/>
        </w:numPr>
      </w:pPr>
      <w:r w:rsidRPr="00B97BA7">
        <w:t>Widely used across foresight domains</w:t>
      </w:r>
    </w:p>
    <w:p w14:paraId="0FA51340" w14:textId="77777777" w:rsidR="00B97BA7" w:rsidRPr="00B97BA7" w:rsidRDefault="00B97BA7" w:rsidP="00B97BA7">
      <w:pPr>
        <w:numPr>
          <w:ilvl w:val="0"/>
          <w:numId w:val="1"/>
        </w:numPr>
      </w:pPr>
      <w:r w:rsidRPr="00B97BA7">
        <w:t>Selection based on documentation quality and usage frequency</w:t>
      </w:r>
    </w:p>
    <w:p w14:paraId="4AE03206" w14:textId="77777777" w:rsidR="00B97BA7" w:rsidRPr="00B97BA7" w:rsidRDefault="00B97BA7" w:rsidP="00B97BA7">
      <w:pPr>
        <w:numPr>
          <w:ilvl w:val="0"/>
          <w:numId w:val="1"/>
        </w:numPr>
      </w:pPr>
      <w:r w:rsidRPr="00B97BA7">
        <w:t>No domain restrictions applied</w:t>
      </w:r>
    </w:p>
    <w:p w14:paraId="15EBFDBA" w14:textId="77777777" w:rsidR="00B97BA7" w:rsidRPr="00B97BA7" w:rsidRDefault="00B97BA7" w:rsidP="00B97BA7">
      <w:pPr>
        <w:numPr>
          <w:ilvl w:val="0"/>
          <w:numId w:val="1"/>
        </w:numPr>
      </w:pPr>
      <w:r w:rsidRPr="00B97BA7">
        <w:t>Foundational and contemporary sources included</w:t>
      </w:r>
    </w:p>
    <w:p w14:paraId="1971917A" w14:textId="77777777" w:rsidR="00B97BA7" w:rsidRPr="00B97BA7" w:rsidRDefault="00B97BA7" w:rsidP="00B97BA7">
      <w:pPr>
        <w:rPr>
          <w:b/>
          <w:bCs/>
        </w:rPr>
      </w:pPr>
      <w:r w:rsidRPr="00B97BA7">
        <w:rPr>
          <w:b/>
          <w:bCs/>
        </w:rPr>
        <w:t>The Evaluation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26"/>
        <w:gridCol w:w="1281"/>
        <w:gridCol w:w="1045"/>
        <w:gridCol w:w="1336"/>
        <w:gridCol w:w="1134"/>
        <w:gridCol w:w="1338"/>
        <w:gridCol w:w="1366"/>
      </w:tblGrid>
      <w:tr w:rsidR="00B97BA7" w:rsidRPr="00B97BA7" w14:paraId="7E54FDD0" w14:textId="77777777">
        <w:trPr>
          <w:tblHeader/>
          <w:tblCellSpacing w:w="15" w:type="dxa"/>
        </w:trPr>
        <w:tc>
          <w:tcPr>
            <w:tcW w:w="0" w:type="auto"/>
            <w:vAlign w:val="center"/>
            <w:hideMark/>
          </w:tcPr>
          <w:p w14:paraId="34E6C50C" w14:textId="77777777" w:rsidR="00B97BA7" w:rsidRPr="00B97BA7" w:rsidRDefault="00B97BA7" w:rsidP="00B97BA7">
            <w:pPr>
              <w:rPr>
                <w:b/>
                <w:bCs/>
              </w:rPr>
            </w:pPr>
            <w:r w:rsidRPr="00B97BA7">
              <w:rPr>
                <w:b/>
                <w:bCs/>
              </w:rPr>
              <w:t>Foresight Method</w:t>
            </w:r>
          </w:p>
        </w:tc>
        <w:tc>
          <w:tcPr>
            <w:tcW w:w="0" w:type="auto"/>
            <w:vAlign w:val="center"/>
            <w:hideMark/>
          </w:tcPr>
          <w:p w14:paraId="14221B07" w14:textId="77777777" w:rsidR="00B97BA7" w:rsidRPr="00B97BA7" w:rsidRDefault="00B97BA7" w:rsidP="00B97BA7">
            <w:pPr>
              <w:rPr>
                <w:b/>
                <w:bCs/>
              </w:rPr>
            </w:pPr>
            <w:r w:rsidRPr="00B97BA7">
              <w:rPr>
                <w:b/>
                <w:bCs/>
              </w:rPr>
              <w:t>Descriptive</w:t>
            </w:r>
          </w:p>
        </w:tc>
        <w:tc>
          <w:tcPr>
            <w:tcW w:w="0" w:type="auto"/>
            <w:vAlign w:val="center"/>
            <w:hideMark/>
          </w:tcPr>
          <w:p w14:paraId="7B73A1D3" w14:textId="77777777" w:rsidR="00B97BA7" w:rsidRPr="00B97BA7" w:rsidRDefault="00B97BA7" w:rsidP="00B97BA7">
            <w:pPr>
              <w:rPr>
                <w:b/>
                <w:bCs/>
              </w:rPr>
            </w:pPr>
            <w:r w:rsidRPr="00B97BA7">
              <w:rPr>
                <w:b/>
                <w:bCs/>
              </w:rPr>
              <w:t>Valuative</w:t>
            </w:r>
          </w:p>
        </w:tc>
        <w:tc>
          <w:tcPr>
            <w:tcW w:w="0" w:type="auto"/>
            <w:vAlign w:val="center"/>
            <w:hideMark/>
          </w:tcPr>
          <w:p w14:paraId="1E140408" w14:textId="77777777" w:rsidR="00B97BA7" w:rsidRPr="00B97BA7" w:rsidRDefault="00B97BA7" w:rsidP="00B97BA7">
            <w:pPr>
              <w:rPr>
                <w:b/>
                <w:bCs/>
              </w:rPr>
            </w:pPr>
            <w:r w:rsidRPr="00B97BA7">
              <w:rPr>
                <w:b/>
                <w:bCs/>
              </w:rPr>
              <w:t>Explanatory</w:t>
            </w:r>
          </w:p>
        </w:tc>
        <w:tc>
          <w:tcPr>
            <w:tcW w:w="0" w:type="auto"/>
            <w:vAlign w:val="center"/>
            <w:hideMark/>
          </w:tcPr>
          <w:p w14:paraId="00EB5B6F" w14:textId="77777777" w:rsidR="00B97BA7" w:rsidRPr="00B97BA7" w:rsidRDefault="00B97BA7" w:rsidP="00B97BA7">
            <w:pPr>
              <w:rPr>
                <w:b/>
                <w:bCs/>
              </w:rPr>
            </w:pPr>
            <w:r w:rsidRPr="00B97BA7">
              <w:rPr>
                <w:b/>
                <w:bCs/>
              </w:rPr>
              <w:t>Predictive</w:t>
            </w:r>
          </w:p>
        </w:tc>
        <w:tc>
          <w:tcPr>
            <w:tcW w:w="0" w:type="auto"/>
            <w:vAlign w:val="center"/>
            <w:hideMark/>
          </w:tcPr>
          <w:p w14:paraId="601F7176" w14:textId="77777777" w:rsidR="00B97BA7" w:rsidRPr="00B97BA7" w:rsidRDefault="00B97BA7" w:rsidP="00B97BA7">
            <w:pPr>
              <w:rPr>
                <w:b/>
                <w:bCs/>
              </w:rPr>
            </w:pPr>
            <w:r w:rsidRPr="00B97BA7">
              <w:rPr>
                <w:b/>
                <w:bCs/>
              </w:rPr>
              <w:t>Prescriptive</w:t>
            </w:r>
          </w:p>
        </w:tc>
        <w:tc>
          <w:tcPr>
            <w:tcW w:w="0" w:type="auto"/>
            <w:vAlign w:val="center"/>
            <w:hideMark/>
          </w:tcPr>
          <w:p w14:paraId="3150A84A" w14:textId="77777777" w:rsidR="00B97BA7" w:rsidRPr="00B97BA7" w:rsidRDefault="00B97BA7" w:rsidP="00B97BA7">
            <w:pPr>
              <w:rPr>
                <w:b/>
                <w:bCs/>
              </w:rPr>
            </w:pPr>
            <w:r w:rsidRPr="00B97BA7">
              <w:rPr>
                <w:b/>
                <w:bCs/>
              </w:rPr>
              <w:t>Method Status</w:t>
            </w:r>
          </w:p>
        </w:tc>
      </w:tr>
      <w:tr w:rsidR="00B97BA7" w:rsidRPr="00B97BA7" w14:paraId="617EDEDF" w14:textId="77777777">
        <w:trPr>
          <w:tblCellSpacing w:w="15" w:type="dxa"/>
        </w:trPr>
        <w:tc>
          <w:tcPr>
            <w:tcW w:w="0" w:type="auto"/>
            <w:vAlign w:val="center"/>
            <w:hideMark/>
          </w:tcPr>
          <w:p w14:paraId="1D9A1A16" w14:textId="77777777" w:rsidR="00B97BA7" w:rsidRPr="00B97BA7" w:rsidRDefault="00B97BA7" w:rsidP="00B97BA7">
            <w:r w:rsidRPr="00B97BA7">
              <w:t>Scenario Planning</w:t>
            </w:r>
          </w:p>
        </w:tc>
        <w:tc>
          <w:tcPr>
            <w:tcW w:w="0" w:type="auto"/>
            <w:vAlign w:val="center"/>
            <w:hideMark/>
          </w:tcPr>
          <w:p w14:paraId="3BE78BD8" w14:textId="77777777" w:rsidR="00B97BA7" w:rsidRPr="00B97BA7" w:rsidRDefault="00B97BA7" w:rsidP="00B97BA7">
            <w:r w:rsidRPr="00B97BA7">
              <w:t>MEDIUM</w:t>
            </w:r>
          </w:p>
        </w:tc>
        <w:tc>
          <w:tcPr>
            <w:tcW w:w="0" w:type="auto"/>
            <w:vAlign w:val="center"/>
            <w:hideMark/>
          </w:tcPr>
          <w:p w14:paraId="3CECACBE" w14:textId="77777777" w:rsidR="00B97BA7" w:rsidRPr="00B97BA7" w:rsidRDefault="00B97BA7" w:rsidP="00B97BA7">
            <w:r w:rsidRPr="00B97BA7">
              <w:t>MEDIUM</w:t>
            </w:r>
          </w:p>
        </w:tc>
        <w:tc>
          <w:tcPr>
            <w:tcW w:w="0" w:type="auto"/>
            <w:vAlign w:val="center"/>
            <w:hideMark/>
          </w:tcPr>
          <w:p w14:paraId="5EABD59B" w14:textId="77777777" w:rsidR="00B97BA7" w:rsidRPr="00B97BA7" w:rsidRDefault="00B97BA7" w:rsidP="00B97BA7">
            <w:r w:rsidRPr="00B97BA7">
              <w:t>MEDIUM</w:t>
            </w:r>
          </w:p>
        </w:tc>
        <w:tc>
          <w:tcPr>
            <w:tcW w:w="0" w:type="auto"/>
            <w:vAlign w:val="center"/>
            <w:hideMark/>
          </w:tcPr>
          <w:p w14:paraId="012E7A52" w14:textId="77777777" w:rsidR="00B97BA7" w:rsidRPr="00B97BA7" w:rsidRDefault="00B97BA7" w:rsidP="00B97BA7">
            <w:r w:rsidRPr="00B97BA7">
              <w:t>HIGH</w:t>
            </w:r>
          </w:p>
        </w:tc>
        <w:tc>
          <w:tcPr>
            <w:tcW w:w="0" w:type="auto"/>
            <w:vAlign w:val="center"/>
            <w:hideMark/>
          </w:tcPr>
          <w:p w14:paraId="6F175B8D" w14:textId="77777777" w:rsidR="00B97BA7" w:rsidRPr="00B97BA7" w:rsidRDefault="00B97BA7" w:rsidP="00B97BA7">
            <w:r w:rsidRPr="00B97BA7">
              <w:t>MEDIUM</w:t>
            </w:r>
          </w:p>
        </w:tc>
        <w:tc>
          <w:tcPr>
            <w:tcW w:w="0" w:type="auto"/>
            <w:vAlign w:val="center"/>
            <w:hideMark/>
          </w:tcPr>
          <w:p w14:paraId="6E20202A" w14:textId="77777777" w:rsidR="00B97BA7" w:rsidRPr="00B97BA7" w:rsidRDefault="00B97BA7" w:rsidP="00B97BA7">
            <w:r w:rsidRPr="00B97BA7">
              <w:t>GENERALIST B</w:t>
            </w:r>
          </w:p>
        </w:tc>
      </w:tr>
      <w:tr w:rsidR="00B97BA7" w:rsidRPr="00B97BA7" w14:paraId="49A74886" w14:textId="77777777">
        <w:trPr>
          <w:tblCellSpacing w:w="15" w:type="dxa"/>
        </w:trPr>
        <w:tc>
          <w:tcPr>
            <w:tcW w:w="0" w:type="auto"/>
            <w:vAlign w:val="center"/>
            <w:hideMark/>
          </w:tcPr>
          <w:p w14:paraId="5B38F557" w14:textId="77777777" w:rsidR="00B97BA7" w:rsidRPr="00B97BA7" w:rsidRDefault="00B97BA7" w:rsidP="00B97BA7">
            <w:r w:rsidRPr="00B97BA7">
              <w:t>Delphi Method</w:t>
            </w:r>
          </w:p>
        </w:tc>
        <w:tc>
          <w:tcPr>
            <w:tcW w:w="0" w:type="auto"/>
            <w:vAlign w:val="center"/>
            <w:hideMark/>
          </w:tcPr>
          <w:p w14:paraId="3328ECC3" w14:textId="77777777" w:rsidR="00B97BA7" w:rsidRPr="00B97BA7" w:rsidRDefault="00B97BA7" w:rsidP="00B97BA7">
            <w:r w:rsidRPr="00B97BA7">
              <w:t>LOW</w:t>
            </w:r>
          </w:p>
        </w:tc>
        <w:tc>
          <w:tcPr>
            <w:tcW w:w="0" w:type="auto"/>
            <w:vAlign w:val="center"/>
            <w:hideMark/>
          </w:tcPr>
          <w:p w14:paraId="440FCCBB" w14:textId="77777777" w:rsidR="00B97BA7" w:rsidRPr="00B97BA7" w:rsidRDefault="00B97BA7" w:rsidP="00B97BA7">
            <w:r w:rsidRPr="00B97BA7">
              <w:t>HIGH</w:t>
            </w:r>
          </w:p>
        </w:tc>
        <w:tc>
          <w:tcPr>
            <w:tcW w:w="0" w:type="auto"/>
            <w:vAlign w:val="center"/>
            <w:hideMark/>
          </w:tcPr>
          <w:p w14:paraId="2D2DFE3F" w14:textId="77777777" w:rsidR="00B97BA7" w:rsidRPr="00B97BA7" w:rsidRDefault="00B97BA7" w:rsidP="00B97BA7">
            <w:r w:rsidRPr="00B97BA7">
              <w:t>LOW</w:t>
            </w:r>
          </w:p>
        </w:tc>
        <w:tc>
          <w:tcPr>
            <w:tcW w:w="0" w:type="auto"/>
            <w:vAlign w:val="center"/>
            <w:hideMark/>
          </w:tcPr>
          <w:p w14:paraId="587F8855" w14:textId="77777777" w:rsidR="00B97BA7" w:rsidRPr="00B97BA7" w:rsidRDefault="00B97BA7" w:rsidP="00B97BA7">
            <w:r w:rsidRPr="00B97BA7">
              <w:t>HIGH</w:t>
            </w:r>
          </w:p>
        </w:tc>
        <w:tc>
          <w:tcPr>
            <w:tcW w:w="0" w:type="auto"/>
            <w:vAlign w:val="center"/>
            <w:hideMark/>
          </w:tcPr>
          <w:p w14:paraId="2F9E0FBA" w14:textId="77777777" w:rsidR="00B97BA7" w:rsidRPr="00B97BA7" w:rsidRDefault="00B97BA7" w:rsidP="00B97BA7">
            <w:r w:rsidRPr="00B97BA7">
              <w:t>MEDIUM</w:t>
            </w:r>
          </w:p>
        </w:tc>
        <w:tc>
          <w:tcPr>
            <w:tcW w:w="0" w:type="auto"/>
            <w:vAlign w:val="center"/>
            <w:hideMark/>
          </w:tcPr>
          <w:p w14:paraId="5DCE2D28" w14:textId="77777777" w:rsidR="00B97BA7" w:rsidRPr="00B97BA7" w:rsidRDefault="00B97BA7" w:rsidP="00B97BA7">
            <w:r w:rsidRPr="00B97BA7">
              <w:t>CHAMPION</w:t>
            </w:r>
          </w:p>
        </w:tc>
      </w:tr>
      <w:tr w:rsidR="00B97BA7" w:rsidRPr="00B97BA7" w14:paraId="650158B3" w14:textId="77777777">
        <w:trPr>
          <w:tblCellSpacing w:w="15" w:type="dxa"/>
        </w:trPr>
        <w:tc>
          <w:tcPr>
            <w:tcW w:w="0" w:type="auto"/>
            <w:vAlign w:val="center"/>
            <w:hideMark/>
          </w:tcPr>
          <w:p w14:paraId="31961339" w14:textId="77777777" w:rsidR="00B97BA7" w:rsidRPr="00B97BA7" w:rsidRDefault="00B97BA7" w:rsidP="00B97BA7">
            <w:r w:rsidRPr="00B97BA7">
              <w:t>Horizon Scanning</w:t>
            </w:r>
          </w:p>
        </w:tc>
        <w:tc>
          <w:tcPr>
            <w:tcW w:w="0" w:type="auto"/>
            <w:vAlign w:val="center"/>
            <w:hideMark/>
          </w:tcPr>
          <w:p w14:paraId="656C43AD" w14:textId="77777777" w:rsidR="00B97BA7" w:rsidRPr="00B97BA7" w:rsidRDefault="00B97BA7" w:rsidP="00B97BA7">
            <w:r w:rsidRPr="00B97BA7">
              <w:t>HIGH</w:t>
            </w:r>
          </w:p>
        </w:tc>
        <w:tc>
          <w:tcPr>
            <w:tcW w:w="0" w:type="auto"/>
            <w:vAlign w:val="center"/>
            <w:hideMark/>
          </w:tcPr>
          <w:p w14:paraId="056D391D" w14:textId="77777777" w:rsidR="00B97BA7" w:rsidRPr="00B97BA7" w:rsidRDefault="00B97BA7" w:rsidP="00B97BA7">
            <w:r w:rsidRPr="00B97BA7">
              <w:t>LOW</w:t>
            </w:r>
          </w:p>
        </w:tc>
        <w:tc>
          <w:tcPr>
            <w:tcW w:w="0" w:type="auto"/>
            <w:vAlign w:val="center"/>
            <w:hideMark/>
          </w:tcPr>
          <w:p w14:paraId="4A34CB47" w14:textId="77777777" w:rsidR="00B97BA7" w:rsidRPr="00B97BA7" w:rsidRDefault="00B97BA7" w:rsidP="00B97BA7">
            <w:r w:rsidRPr="00B97BA7">
              <w:t>LOW</w:t>
            </w:r>
          </w:p>
        </w:tc>
        <w:tc>
          <w:tcPr>
            <w:tcW w:w="0" w:type="auto"/>
            <w:vAlign w:val="center"/>
            <w:hideMark/>
          </w:tcPr>
          <w:p w14:paraId="6667300B" w14:textId="77777777" w:rsidR="00B97BA7" w:rsidRPr="00B97BA7" w:rsidRDefault="00B97BA7" w:rsidP="00B97BA7">
            <w:r w:rsidRPr="00B97BA7">
              <w:t>MEDIUM</w:t>
            </w:r>
          </w:p>
        </w:tc>
        <w:tc>
          <w:tcPr>
            <w:tcW w:w="0" w:type="auto"/>
            <w:vAlign w:val="center"/>
            <w:hideMark/>
          </w:tcPr>
          <w:p w14:paraId="1FAAFA41" w14:textId="77777777" w:rsidR="00B97BA7" w:rsidRPr="00B97BA7" w:rsidRDefault="00B97BA7" w:rsidP="00B97BA7">
            <w:r w:rsidRPr="00B97BA7">
              <w:t>LOW</w:t>
            </w:r>
          </w:p>
        </w:tc>
        <w:tc>
          <w:tcPr>
            <w:tcW w:w="0" w:type="auto"/>
            <w:vAlign w:val="center"/>
            <w:hideMark/>
          </w:tcPr>
          <w:p w14:paraId="7D4F446F" w14:textId="77777777" w:rsidR="00B97BA7" w:rsidRPr="00B97BA7" w:rsidRDefault="00B97BA7" w:rsidP="00B97BA7">
            <w:r w:rsidRPr="00B97BA7">
              <w:t>SPECIALIST</w:t>
            </w:r>
          </w:p>
        </w:tc>
      </w:tr>
      <w:tr w:rsidR="00B97BA7" w:rsidRPr="00B97BA7" w14:paraId="5625BC47" w14:textId="77777777">
        <w:trPr>
          <w:tblCellSpacing w:w="15" w:type="dxa"/>
        </w:trPr>
        <w:tc>
          <w:tcPr>
            <w:tcW w:w="0" w:type="auto"/>
            <w:vAlign w:val="center"/>
            <w:hideMark/>
          </w:tcPr>
          <w:p w14:paraId="7FB4A6F6" w14:textId="77777777" w:rsidR="00B97BA7" w:rsidRPr="00B97BA7" w:rsidRDefault="00B97BA7" w:rsidP="00B97BA7">
            <w:r w:rsidRPr="00B97BA7">
              <w:t>Backcasting</w:t>
            </w:r>
          </w:p>
        </w:tc>
        <w:tc>
          <w:tcPr>
            <w:tcW w:w="0" w:type="auto"/>
            <w:vAlign w:val="center"/>
            <w:hideMark/>
          </w:tcPr>
          <w:p w14:paraId="507626B3" w14:textId="77777777" w:rsidR="00B97BA7" w:rsidRPr="00B97BA7" w:rsidRDefault="00B97BA7" w:rsidP="00B97BA7">
            <w:r w:rsidRPr="00B97BA7">
              <w:t>LOW</w:t>
            </w:r>
          </w:p>
        </w:tc>
        <w:tc>
          <w:tcPr>
            <w:tcW w:w="0" w:type="auto"/>
            <w:vAlign w:val="center"/>
            <w:hideMark/>
          </w:tcPr>
          <w:p w14:paraId="5FB77A44" w14:textId="77777777" w:rsidR="00B97BA7" w:rsidRPr="00B97BA7" w:rsidRDefault="00B97BA7" w:rsidP="00B97BA7">
            <w:r w:rsidRPr="00B97BA7">
              <w:t>HIGH</w:t>
            </w:r>
          </w:p>
        </w:tc>
        <w:tc>
          <w:tcPr>
            <w:tcW w:w="0" w:type="auto"/>
            <w:vAlign w:val="center"/>
            <w:hideMark/>
          </w:tcPr>
          <w:p w14:paraId="1CDA695B" w14:textId="77777777" w:rsidR="00B97BA7" w:rsidRPr="00B97BA7" w:rsidRDefault="00B97BA7" w:rsidP="00B97BA7">
            <w:r w:rsidRPr="00B97BA7">
              <w:t>MEDIUM</w:t>
            </w:r>
          </w:p>
        </w:tc>
        <w:tc>
          <w:tcPr>
            <w:tcW w:w="0" w:type="auto"/>
            <w:vAlign w:val="center"/>
            <w:hideMark/>
          </w:tcPr>
          <w:p w14:paraId="02089C0F" w14:textId="77777777" w:rsidR="00B97BA7" w:rsidRPr="00B97BA7" w:rsidRDefault="00B97BA7" w:rsidP="00B97BA7">
            <w:r w:rsidRPr="00B97BA7">
              <w:t>LOW</w:t>
            </w:r>
          </w:p>
        </w:tc>
        <w:tc>
          <w:tcPr>
            <w:tcW w:w="0" w:type="auto"/>
            <w:vAlign w:val="center"/>
            <w:hideMark/>
          </w:tcPr>
          <w:p w14:paraId="1F579051" w14:textId="77777777" w:rsidR="00B97BA7" w:rsidRPr="00B97BA7" w:rsidRDefault="00B97BA7" w:rsidP="00B97BA7">
            <w:r w:rsidRPr="00B97BA7">
              <w:t>HIGH</w:t>
            </w:r>
          </w:p>
        </w:tc>
        <w:tc>
          <w:tcPr>
            <w:tcW w:w="0" w:type="auto"/>
            <w:vAlign w:val="center"/>
            <w:hideMark/>
          </w:tcPr>
          <w:p w14:paraId="7D4834FD" w14:textId="77777777" w:rsidR="00B97BA7" w:rsidRPr="00B97BA7" w:rsidRDefault="00B97BA7" w:rsidP="00B97BA7">
            <w:r w:rsidRPr="00B97BA7">
              <w:t>CHAMPION</w:t>
            </w:r>
          </w:p>
        </w:tc>
      </w:tr>
      <w:tr w:rsidR="00B97BA7" w:rsidRPr="00B97BA7" w14:paraId="47A19D29" w14:textId="77777777">
        <w:trPr>
          <w:tblCellSpacing w:w="15" w:type="dxa"/>
        </w:trPr>
        <w:tc>
          <w:tcPr>
            <w:tcW w:w="0" w:type="auto"/>
            <w:vAlign w:val="center"/>
            <w:hideMark/>
          </w:tcPr>
          <w:p w14:paraId="00B4DF11" w14:textId="77777777" w:rsidR="00B97BA7" w:rsidRPr="00B97BA7" w:rsidRDefault="00B97BA7" w:rsidP="00B97BA7">
            <w:r w:rsidRPr="00B97BA7">
              <w:lastRenderedPageBreak/>
              <w:t>Cross-Impact Analysis</w:t>
            </w:r>
          </w:p>
        </w:tc>
        <w:tc>
          <w:tcPr>
            <w:tcW w:w="0" w:type="auto"/>
            <w:vAlign w:val="center"/>
            <w:hideMark/>
          </w:tcPr>
          <w:p w14:paraId="35DE388A" w14:textId="77777777" w:rsidR="00B97BA7" w:rsidRPr="00B97BA7" w:rsidRDefault="00B97BA7" w:rsidP="00B97BA7">
            <w:r w:rsidRPr="00B97BA7">
              <w:t>LOW</w:t>
            </w:r>
          </w:p>
        </w:tc>
        <w:tc>
          <w:tcPr>
            <w:tcW w:w="0" w:type="auto"/>
            <w:vAlign w:val="center"/>
            <w:hideMark/>
          </w:tcPr>
          <w:p w14:paraId="292BC3CD" w14:textId="77777777" w:rsidR="00B97BA7" w:rsidRPr="00B97BA7" w:rsidRDefault="00B97BA7" w:rsidP="00B97BA7">
            <w:r w:rsidRPr="00B97BA7">
              <w:t>LOW</w:t>
            </w:r>
          </w:p>
        </w:tc>
        <w:tc>
          <w:tcPr>
            <w:tcW w:w="0" w:type="auto"/>
            <w:vAlign w:val="center"/>
            <w:hideMark/>
          </w:tcPr>
          <w:p w14:paraId="0F036139" w14:textId="77777777" w:rsidR="00B97BA7" w:rsidRPr="00B97BA7" w:rsidRDefault="00B97BA7" w:rsidP="00B97BA7">
            <w:r w:rsidRPr="00B97BA7">
              <w:t>HIGH</w:t>
            </w:r>
          </w:p>
        </w:tc>
        <w:tc>
          <w:tcPr>
            <w:tcW w:w="0" w:type="auto"/>
            <w:vAlign w:val="center"/>
            <w:hideMark/>
          </w:tcPr>
          <w:p w14:paraId="0FB581B4" w14:textId="77777777" w:rsidR="00B97BA7" w:rsidRPr="00B97BA7" w:rsidRDefault="00B97BA7" w:rsidP="00B97BA7">
            <w:r w:rsidRPr="00B97BA7">
              <w:t>MEDIUM</w:t>
            </w:r>
          </w:p>
        </w:tc>
        <w:tc>
          <w:tcPr>
            <w:tcW w:w="0" w:type="auto"/>
            <w:vAlign w:val="center"/>
            <w:hideMark/>
          </w:tcPr>
          <w:p w14:paraId="413DA07F" w14:textId="77777777" w:rsidR="00B97BA7" w:rsidRPr="00B97BA7" w:rsidRDefault="00B97BA7" w:rsidP="00B97BA7">
            <w:r w:rsidRPr="00B97BA7">
              <w:t>LOW</w:t>
            </w:r>
          </w:p>
        </w:tc>
        <w:tc>
          <w:tcPr>
            <w:tcW w:w="0" w:type="auto"/>
            <w:vAlign w:val="center"/>
            <w:hideMark/>
          </w:tcPr>
          <w:p w14:paraId="7442F443" w14:textId="77777777" w:rsidR="00B97BA7" w:rsidRPr="00B97BA7" w:rsidRDefault="00B97BA7" w:rsidP="00B97BA7">
            <w:r w:rsidRPr="00B97BA7">
              <w:t>SPECIALIST</w:t>
            </w:r>
          </w:p>
        </w:tc>
      </w:tr>
      <w:tr w:rsidR="00B97BA7" w:rsidRPr="00B97BA7" w14:paraId="26D2150A" w14:textId="77777777">
        <w:trPr>
          <w:tblCellSpacing w:w="15" w:type="dxa"/>
        </w:trPr>
        <w:tc>
          <w:tcPr>
            <w:tcW w:w="0" w:type="auto"/>
            <w:vAlign w:val="center"/>
            <w:hideMark/>
          </w:tcPr>
          <w:p w14:paraId="1E16FA40" w14:textId="77777777" w:rsidR="00B97BA7" w:rsidRPr="00B97BA7" w:rsidRDefault="00B97BA7" w:rsidP="00B97BA7">
            <w:r w:rsidRPr="00B97BA7">
              <w:t>Morphological Analysis</w:t>
            </w:r>
          </w:p>
        </w:tc>
        <w:tc>
          <w:tcPr>
            <w:tcW w:w="0" w:type="auto"/>
            <w:vAlign w:val="center"/>
            <w:hideMark/>
          </w:tcPr>
          <w:p w14:paraId="728B203F" w14:textId="77777777" w:rsidR="00B97BA7" w:rsidRPr="00B97BA7" w:rsidRDefault="00B97BA7" w:rsidP="00B97BA7">
            <w:r w:rsidRPr="00B97BA7">
              <w:t>MEDIUM</w:t>
            </w:r>
          </w:p>
        </w:tc>
        <w:tc>
          <w:tcPr>
            <w:tcW w:w="0" w:type="auto"/>
            <w:vAlign w:val="center"/>
            <w:hideMark/>
          </w:tcPr>
          <w:p w14:paraId="5E60F72A" w14:textId="77777777" w:rsidR="00B97BA7" w:rsidRPr="00B97BA7" w:rsidRDefault="00B97BA7" w:rsidP="00B97BA7">
            <w:r w:rsidRPr="00B97BA7">
              <w:t>LOW</w:t>
            </w:r>
          </w:p>
        </w:tc>
        <w:tc>
          <w:tcPr>
            <w:tcW w:w="0" w:type="auto"/>
            <w:vAlign w:val="center"/>
            <w:hideMark/>
          </w:tcPr>
          <w:p w14:paraId="48F6DDD9" w14:textId="77777777" w:rsidR="00B97BA7" w:rsidRPr="00B97BA7" w:rsidRDefault="00B97BA7" w:rsidP="00B97BA7">
            <w:r w:rsidRPr="00B97BA7">
              <w:t>LOW</w:t>
            </w:r>
          </w:p>
        </w:tc>
        <w:tc>
          <w:tcPr>
            <w:tcW w:w="0" w:type="auto"/>
            <w:vAlign w:val="center"/>
            <w:hideMark/>
          </w:tcPr>
          <w:p w14:paraId="41A9B4A2" w14:textId="77777777" w:rsidR="00B97BA7" w:rsidRPr="00B97BA7" w:rsidRDefault="00B97BA7" w:rsidP="00B97BA7">
            <w:r w:rsidRPr="00B97BA7">
              <w:t>MEDIUM</w:t>
            </w:r>
          </w:p>
        </w:tc>
        <w:tc>
          <w:tcPr>
            <w:tcW w:w="0" w:type="auto"/>
            <w:vAlign w:val="center"/>
            <w:hideMark/>
          </w:tcPr>
          <w:p w14:paraId="26838CC9" w14:textId="77777777" w:rsidR="00B97BA7" w:rsidRPr="00B97BA7" w:rsidRDefault="00B97BA7" w:rsidP="00B97BA7">
            <w:r w:rsidRPr="00B97BA7">
              <w:t>MEDIUM</w:t>
            </w:r>
          </w:p>
        </w:tc>
        <w:tc>
          <w:tcPr>
            <w:tcW w:w="0" w:type="auto"/>
            <w:vAlign w:val="center"/>
            <w:hideMark/>
          </w:tcPr>
          <w:p w14:paraId="1FBCBE02" w14:textId="77777777" w:rsidR="00B97BA7" w:rsidRPr="00B97BA7" w:rsidRDefault="00B97BA7" w:rsidP="00B97BA7">
            <w:r w:rsidRPr="00B97BA7">
              <w:t>GENERALIST A</w:t>
            </w:r>
          </w:p>
        </w:tc>
      </w:tr>
      <w:tr w:rsidR="00B97BA7" w:rsidRPr="00B97BA7" w14:paraId="594D270B" w14:textId="77777777">
        <w:trPr>
          <w:tblCellSpacing w:w="15" w:type="dxa"/>
        </w:trPr>
        <w:tc>
          <w:tcPr>
            <w:tcW w:w="0" w:type="auto"/>
            <w:vAlign w:val="center"/>
            <w:hideMark/>
          </w:tcPr>
          <w:p w14:paraId="647DF0F4" w14:textId="77777777" w:rsidR="00B97BA7" w:rsidRPr="00B97BA7" w:rsidRDefault="00B97BA7" w:rsidP="00B97BA7">
            <w:r w:rsidRPr="00B97BA7">
              <w:t>Futures Wheel</w:t>
            </w:r>
          </w:p>
        </w:tc>
        <w:tc>
          <w:tcPr>
            <w:tcW w:w="0" w:type="auto"/>
            <w:vAlign w:val="center"/>
            <w:hideMark/>
          </w:tcPr>
          <w:p w14:paraId="4E91B60D" w14:textId="77777777" w:rsidR="00B97BA7" w:rsidRPr="00B97BA7" w:rsidRDefault="00B97BA7" w:rsidP="00B97BA7">
            <w:r w:rsidRPr="00B97BA7">
              <w:t>MEDIUM</w:t>
            </w:r>
          </w:p>
        </w:tc>
        <w:tc>
          <w:tcPr>
            <w:tcW w:w="0" w:type="auto"/>
            <w:vAlign w:val="center"/>
            <w:hideMark/>
          </w:tcPr>
          <w:p w14:paraId="470202C3" w14:textId="77777777" w:rsidR="00B97BA7" w:rsidRPr="00B97BA7" w:rsidRDefault="00B97BA7" w:rsidP="00B97BA7">
            <w:r w:rsidRPr="00B97BA7">
              <w:t>LOW</w:t>
            </w:r>
          </w:p>
        </w:tc>
        <w:tc>
          <w:tcPr>
            <w:tcW w:w="0" w:type="auto"/>
            <w:vAlign w:val="center"/>
            <w:hideMark/>
          </w:tcPr>
          <w:p w14:paraId="3330DE37" w14:textId="77777777" w:rsidR="00B97BA7" w:rsidRPr="00B97BA7" w:rsidRDefault="00B97BA7" w:rsidP="00B97BA7">
            <w:r w:rsidRPr="00B97BA7">
              <w:t>HIGH</w:t>
            </w:r>
          </w:p>
        </w:tc>
        <w:tc>
          <w:tcPr>
            <w:tcW w:w="0" w:type="auto"/>
            <w:vAlign w:val="center"/>
            <w:hideMark/>
          </w:tcPr>
          <w:p w14:paraId="74C9A29E" w14:textId="77777777" w:rsidR="00B97BA7" w:rsidRPr="00B97BA7" w:rsidRDefault="00B97BA7" w:rsidP="00B97BA7">
            <w:r w:rsidRPr="00B97BA7">
              <w:t>HIGH</w:t>
            </w:r>
          </w:p>
        </w:tc>
        <w:tc>
          <w:tcPr>
            <w:tcW w:w="0" w:type="auto"/>
            <w:vAlign w:val="center"/>
            <w:hideMark/>
          </w:tcPr>
          <w:p w14:paraId="767081E7" w14:textId="77777777" w:rsidR="00B97BA7" w:rsidRPr="00B97BA7" w:rsidRDefault="00B97BA7" w:rsidP="00B97BA7">
            <w:r w:rsidRPr="00B97BA7">
              <w:t>MEDIUM</w:t>
            </w:r>
          </w:p>
        </w:tc>
        <w:tc>
          <w:tcPr>
            <w:tcW w:w="0" w:type="auto"/>
            <w:vAlign w:val="center"/>
            <w:hideMark/>
          </w:tcPr>
          <w:p w14:paraId="55347A85" w14:textId="77777777" w:rsidR="00B97BA7" w:rsidRPr="00B97BA7" w:rsidRDefault="00B97BA7" w:rsidP="00B97BA7">
            <w:r w:rsidRPr="00B97BA7">
              <w:t>CHAMPION</w:t>
            </w:r>
          </w:p>
        </w:tc>
      </w:tr>
      <w:tr w:rsidR="00B97BA7" w:rsidRPr="00B97BA7" w14:paraId="3C529FB7" w14:textId="77777777">
        <w:trPr>
          <w:tblCellSpacing w:w="15" w:type="dxa"/>
        </w:trPr>
        <w:tc>
          <w:tcPr>
            <w:tcW w:w="0" w:type="auto"/>
            <w:vAlign w:val="center"/>
            <w:hideMark/>
          </w:tcPr>
          <w:p w14:paraId="7FDFABF5" w14:textId="77777777" w:rsidR="00B97BA7" w:rsidRPr="00B97BA7" w:rsidRDefault="00B97BA7" w:rsidP="00B97BA7">
            <w:r w:rsidRPr="00B97BA7">
              <w:t>Trend Analysis</w:t>
            </w:r>
          </w:p>
        </w:tc>
        <w:tc>
          <w:tcPr>
            <w:tcW w:w="0" w:type="auto"/>
            <w:vAlign w:val="center"/>
            <w:hideMark/>
          </w:tcPr>
          <w:p w14:paraId="42D4C379" w14:textId="77777777" w:rsidR="00B97BA7" w:rsidRPr="00B97BA7" w:rsidRDefault="00B97BA7" w:rsidP="00B97BA7">
            <w:r w:rsidRPr="00B97BA7">
              <w:t>HIGH</w:t>
            </w:r>
          </w:p>
        </w:tc>
        <w:tc>
          <w:tcPr>
            <w:tcW w:w="0" w:type="auto"/>
            <w:vAlign w:val="center"/>
            <w:hideMark/>
          </w:tcPr>
          <w:p w14:paraId="775BE154" w14:textId="77777777" w:rsidR="00B97BA7" w:rsidRPr="00B97BA7" w:rsidRDefault="00B97BA7" w:rsidP="00B97BA7">
            <w:r w:rsidRPr="00B97BA7">
              <w:t>LOW</w:t>
            </w:r>
          </w:p>
        </w:tc>
        <w:tc>
          <w:tcPr>
            <w:tcW w:w="0" w:type="auto"/>
            <w:vAlign w:val="center"/>
            <w:hideMark/>
          </w:tcPr>
          <w:p w14:paraId="1AE054B2" w14:textId="77777777" w:rsidR="00B97BA7" w:rsidRPr="00B97BA7" w:rsidRDefault="00B97BA7" w:rsidP="00B97BA7">
            <w:r w:rsidRPr="00B97BA7">
              <w:t>MEDIUM</w:t>
            </w:r>
          </w:p>
        </w:tc>
        <w:tc>
          <w:tcPr>
            <w:tcW w:w="0" w:type="auto"/>
            <w:vAlign w:val="center"/>
            <w:hideMark/>
          </w:tcPr>
          <w:p w14:paraId="2B1DE9D6" w14:textId="77777777" w:rsidR="00B97BA7" w:rsidRPr="00B97BA7" w:rsidRDefault="00B97BA7" w:rsidP="00B97BA7">
            <w:r w:rsidRPr="00B97BA7">
              <w:t>HIGH</w:t>
            </w:r>
          </w:p>
        </w:tc>
        <w:tc>
          <w:tcPr>
            <w:tcW w:w="0" w:type="auto"/>
            <w:vAlign w:val="center"/>
            <w:hideMark/>
          </w:tcPr>
          <w:p w14:paraId="35A080EC" w14:textId="77777777" w:rsidR="00B97BA7" w:rsidRPr="00B97BA7" w:rsidRDefault="00B97BA7" w:rsidP="00B97BA7">
            <w:r w:rsidRPr="00B97BA7">
              <w:t>LOW</w:t>
            </w:r>
          </w:p>
        </w:tc>
        <w:tc>
          <w:tcPr>
            <w:tcW w:w="0" w:type="auto"/>
            <w:vAlign w:val="center"/>
            <w:hideMark/>
          </w:tcPr>
          <w:p w14:paraId="697EB0D4" w14:textId="77777777" w:rsidR="00B97BA7" w:rsidRPr="00B97BA7" w:rsidRDefault="00B97BA7" w:rsidP="00B97BA7">
            <w:r w:rsidRPr="00B97BA7">
              <w:t>CHAMPION</w:t>
            </w:r>
          </w:p>
        </w:tc>
      </w:tr>
      <w:tr w:rsidR="00B97BA7" w:rsidRPr="00B97BA7" w14:paraId="29358451" w14:textId="77777777">
        <w:trPr>
          <w:tblCellSpacing w:w="15" w:type="dxa"/>
        </w:trPr>
        <w:tc>
          <w:tcPr>
            <w:tcW w:w="0" w:type="auto"/>
            <w:vAlign w:val="center"/>
            <w:hideMark/>
          </w:tcPr>
          <w:p w14:paraId="48C5FC22" w14:textId="77777777" w:rsidR="00B97BA7" w:rsidRPr="00B97BA7" w:rsidRDefault="00B97BA7" w:rsidP="00B97BA7">
            <w:r w:rsidRPr="00B97BA7">
              <w:t>Causal Layered Analysis</w:t>
            </w:r>
          </w:p>
        </w:tc>
        <w:tc>
          <w:tcPr>
            <w:tcW w:w="0" w:type="auto"/>
            <w:vAlign w:val="center"/>
            <w:hideMark/>
          </w:tcPr>
          <w:p w14:paraId="6E667738" w14:textId="77777777" w:rsidR="00B97BA7" w:rsidRPr="00B97BA7" w:rsidRDefault="00B97BA7" w:rsidP="00B97BA7">
            <w:r w:rsidRPr="00B97BA7">
              <w:t>MEDIUM</w:t>
            </w:r>
          </w:p>
        </w:tc>
        <w:tc>
          <w:tcPr>
            <w:tcW w:w="0" w:type="auto"/>
            <w:vAlign w:val="center"/>
            <w:hideMark/>
          </w:tcPr>
          <w:p w14:paraId="6BF89B7F" w14:textId="77777777" w:rsidR="00B97BA7" w:rsidRPr="00B97BA7" w:rsidRDefault="00B97BA7" w:rsidP="00B97BA7">
            <w:r w:rsidRPr="00B97BA7">
              <w:t>MEDIUM</w:t>
            </w:r>
          </w:p>
        </w:tc>
        <w:tc>
          <w:tcPr>
            <w:tcW w:w="0" w:type="auto"/>
            <w:vAlign w:val="center"/>
            <w:hideMark/>
          </w:tcPr>
          <w:p w14:paraId="3B725697" w14:textId="77777777" w:rsidR="00B97BA7" w:rsidRPr="00B97BA7" w:rsidRDefault="00B97BA7" w:rsidP="00B97BA7">
            <w:r w:rsidRPr="00B97BA7">
              <w:t>HIGH</w:t>
            </w:r>
          </w:p>
        </w:tc>
        <w:tc>
          <w:tcPr>
            <w:tcW w:w="0" w:type="auto"/>
            <w:vAlign w:val="center"/>
            <w:hideMark/>
          </w:tcPr>
          <w:p w14:paraId="2C70B7A6" w14:textId="77777777" w:rsidR="00B97BA7" w:rsidRPr="00B97BA7" w:rsidRDefault="00B97BA7" w:rsidP="00B97BA7">
            <w:r w:rsidRPr="00B97BA7">
              <w:t>MEDIUM</w:t>
            </w:r>
          </w:p>
        </w:tc>
        <w:tc>
          <w:tcPr>
            <w:tcW w:w="0" w:type="auto"/>
            <w:vAlign w:val="center"/>
            <w:hideMark/>
          </w:tcPr>
          <w:p w14:paraId="7B421825" w14:textId="77777777" w:rsidR="00B97BA7" w:rsidRPr="00B97BA7" w:rsidRDefault="00B97BA7" w:rsidP="00B97BA7">
            <w:r w:rsidRPr="00B97BA7">
              <w:t>MEDIUM</w:t>
            </w:r>
          </w:p>
        </w:tc>
        <w:tc>
          <w:tcPr>
            <w:tcW w:w="0" w:type="auto"/>
            <w:vAlign w:val="center"/>
            <w:hideMark/>
          </w:tcPr>
          <w:p w14:paraId="31A5302A" w14:textId="77777777" w:rsidR="00B97BA7" w:rsidRPr="00B97BA7" w:rsidRDefault="00B97BA7" w:rsidP="00B97BA7">
            <w:r w:rsidRPr="00B97BA7">
              <w:t>GENERALIST B</w:t>
            </w:r>
          </w:p>
        </w:tc>
      </w:tr>
      <w:tr w:rsidR="00B97BA7" w:rsidRPr="00B97BA7" w14:paraId="19F28E70" w14:textId="77777777">
        <w:trPr>
          <w:tblCellSpacing w:w="15" w:type="dxa"/>
        </w:trPr>
        <w:tc>
          <w:tcPr>
            <w:tcW w:w="0" w:type="auto"/>
            <w:vAlign w:val="center"/>
            <w:hideMark/>
          </w:tcPr>
          <w:p w14:paraId="0521CEBA" w14:textId="77777777" w:rsidR="00B97BA7" w:rsidRPr="00B97BA7" w:rsidRDefault="00B97BA7" w:rsidP="00B97BA7">
            <w:r w:rsidRPr="00B97BA7">
              <w:t>Wild Cards/Weak Signals</w:t>
            </w:r>
          </w:p>
        </w:tc>
        <w:tc>
          <w:tcPr>
            <w:tcW w:w="0" w:type="auto"/>
            <w:vAlign w:val="center"/>
            <w:hideMark/>
          </w:tcPr>
          <w:p w14:paraId="7D046AFE" w14:textId="77777777" w:rsidR="00B97BA7" w:rsidRPr="00B97BA7" w:rsidRDefault="00B97BA7" w:rsidP="00B97BA7">
            <w:r w:rsidRPr="00B97BA7">
              <w:t>HIGH</w:t>
            </w:r>
          </w:p>
        </w:tc>
        <w:tc>
          <w:tcPr>
            <w:tcW w:w="0" w:type="auto"/>
            <w:vAlign w:val="center"/>
            <w:hideMark/>
          </w:tcPr>
          <w:p w14:paraId="2D897FAC" w14:textId="77777777" w:rsidR="00B97BA7" w:rsidRPr="00B97BA7" w:rsidRDefault="00B97BA7" w:rsidP="00B97BA7">
            <w:r w:rsidRPr="00B97BA7">
              <w:t>LOW</w:t>
            </w:r>
          </w:p>
        </w:tc>
        <w:tc>
          <w:tcPr>
            <w:tcW w:w="0" w:type="auto"/>
            <w:vAlign w:val="center"/>
            <w:hideMark/>
          </w:tcPr>
          <w:p w14:paraId="0EF3A475" w14:textId="77777777" w:rsidR="00B97BA7" w:rsidRPr="00B97BA7" w:rsidRDefault="00B97BA7" w:rsidP="00B97BA7">
            <w:r w:rsidRPr="00B97BA7">
              <w:t>LOW</w:t>
            </w:r>
          </w:p>
        </w:tc>
        <w:tc>
          <w:tcPr>
            <w:tcW w:w="0" w:type="auto"/>
            <w:vAlign w:val="center"/>
            <w:hideMark/>
          </w:tcPr>
          <w:p w14:paraId="33F8CE1C" w14:textId="77777777" w:rsidR="00B97BA7" w:rsidRPr="00B97BA7" w:rsidRDefault="00B97BA7" w:rsidP="00B97BA7">
            <w:r w:rsidRPr="00B97BA7">
              <w:t>MEDIUM</w:t>
            </w:r>
          </w:p>
        </w:tc>
        <w:tc>
          <w:tcPr>
            <w:tcW w:w="0" w:type="auto"/>
            <w:vAlign w:val="center"/>
            <w:hideMark/>
          </w:tcPr>
          <w:p w14:paraId="6B07C516" w14:textId="77777777" w:rsidR="00B97BA7" w:rsidRPr="00B97BA7" w:rsidRDefault="00B97BA7" w:rsidP="00B97BA7">
            <w:r w:rsidRPr="00B97BA7">
              <w:t>LOW</w:t>
            </w:r>
          </w:p>
        </w:tc>
        <w:tc>
          <w:tcPr>
            <w:tcW w:w="0" w:type="auto"/>
            <w:vAlign w:val="center"/>
            <w:hideMark/>
          </w:tcPr>
          <w:p w14:paraId="2420D0AF" w14:textId="77777777" w:rsidR="00B97BA7" w:rsidRPr="00B97BA7" w:rsidRDefault="00B97BA7" w:rsidP="00B97BA7">
            <w:r w:rsidRPr="00B97BA7">
              <w:t>SPECIALIST</w:t>
            </w:r>
          </w:p>
        </w:tc>
      </w:tr>
    </w:tbl>
    <w:p w14:paraId="094F0F65" w14:textId="77777777" w:rsidR="00B97BA7" w:rsidRPr="00B97BA7" w:rsidRDefault="00B97BA7" w:rsidP="00B97BA7">
      <w:pPr>
        <w:rPr>
          <w:b/>
          <w:bCs/>
        </w:rPr>
      </w:pPr>
      <w:r w:rsidRPr="00B97BA7">
        <w:rPr>
          <w:b/>
          <w:bCs/>
        </w:rPr>
        <w:t>The Rating Scale</w:t>
      </w:r>
    </w:p>
    <w:p w14:paraId="390E4BB7" w14:textId="77777777" w:rsidR="00B97BA7" w:rsidRPr="00B97BA7" w:rsidRDefault="00B97BA7" w:rsidP="00B97BA7">
      <w:r w:rsidRPr="00B97BA7">
        <w:rPr>
          <w:b/>
          <w:bCs/>
        </w:rPr>
        <w:t>HIGH:</w:t>
      </w:r>
      <w:r w:rsidRPr="00B97BA7">
        <w:t xml:space="preserve"> Method meets at least one of these criteria:</w:t>
      </w:r>
    </w:p>
    <w:p w14:paraId="747B83E5" w14:textId="77777777" w:rsidR="00B97BA7" w:rsidRPr="00B97BA7" w:rsidRDefault="00B97BA7" w:rsidP="00B97BA7">
      <w:pPr>
        <w:numPr>
          <w:ilvl w:val="0"/>
          <w:numId w:val="2"/>
        </w:numPr>
      </w:pPr>
      <w:r w:rsidRPr="00B97BA7">
        <w:t>Addressing this question type is the method's primary design purpose according to academic literature or foundational practitioner sources</w:t>
      </w:r>
    </w:p>
    <w:p w14:paraId="417FCEEB" w14:textId="77777777" w:rsidR="00B97BA7" w:rsidRPr="00B97BA7" w:rsidRDefault="00B97BA7" w:rsidP="00B97BA7">
      <w:pPr>
        <w:numPr>
          <w:ilvl w:val="0"/>
          <w:numId w:val="2"/>
        </w:numPr>
      </w:pPr>
      <w:r w:rsidRPr="00B97BA7">
        <w:t>The method has distinctive structural features specifically designed or appropriate to this question type</w:t>
      </w:r>
    </w:p>
    <w:p w14:paraId="5F31E868" w14:textId="77777777" w:rsidR="00B97BA7" w:rsidRPr="00B97BA7" w:rsidRDefault="00B97BA7" w:rsidP="00B97BA7">
      <w:r w:rsidRPr="00B97BA7">
        <w:rPr>
          <w:b/>
          <w:bCs/>
        </w:rPr>
        <w:t>MEDIUM:</w:t>
      </w:r>
      <w:r w:rsidRPr="00B97BA7">
        <w:t xml:space="preserve"> Method demonstrates genuine utility:</w:t>
      </w:r>
    </w:p>
    <w:p w14:paraId="18ADD239" w14:textId="77777777" w:rsidR="00B97BA7" w:rsidRPr="00B97BA7" w:rsidRDefault="00B97BA7" w:rsidP="00B97BA7">
      <w:pPr>
        <w:numPr>
          <w:ilvl w:val="0"/>
          <w:numId w:val="3"/>
        </w:numPr>
      </w:pPr>
      <w:r w:rsidRPr="00B97BA7">
        <w:t>Literature documents application to this question type, OR</w:t>
      </w:r>
    </w:p>
    <w:p w14:paraId="5F669285" w14:textId="77777777" w:rsidR="00B97BA7" w:rsidRPr="00B97BA7" w:rsidRDefault="00B97BA7" w:rsidP="00B97BA7">
      <w:pPr>
        <w:numPr>
          <w:ilvl w:val="0"/>
          <w:numId w:val="3"/>
        </w:numPr>
      </w:pPr>
      <w:r w:rsidRPr="00B97BA7">
        <w:t>Method's analytical structure provides relevant capability as a secondary feature</w:t>
      </w:r>
    </w:p>
    <w:p w14:paraId="7D0FF2E5" w14:textId="77777777" w:rsidR="00B97BA7" w:rsidRPr="00B97BA7" w:rsidRDefault="00B97BA7" w:rsidP="00B97BA7">
      <w:pPr>
        <w:numPr>
          <w:ilvl w:val="0"/>
          <w:numId w:val="3"/>
        </w:numPr>
      </w:pPr>
      <w:r w:rsidRPr="00B97BA7">
        <w:t>AND provides general utility without distinctive advantages for this question type</w:t>
      </w:r>
    </w:p>
    <w:p w14:paraId="67E641B0" w14:textId="77777777" w:rsidR="00B97BA7" w:rsidRPr="00B97BA7" w:rsidRDefault="00B97BA7" w:rsidP="00B97BA7">
      <w:r w:rsidRPr="00B97BA7">
        <w:rPr>
          <w:b/>
          <w:bCs/>
        </w:rPr>
        <w:t>LOW:</w:t>
      </w:r>
      <w:r w:rsidRPr="00B97BA7">
        <w:t xml:space="preserve"> Method has fundamental limitations:</w:t>
      </w:r>
    </w:p>
    <w:p w14:paraId="0772D894" w14:textId="77777777" w:rsidR="00B97BA7" w:rsidRPr="00B97BA7" w:rsidRDefault="00B97BA7" w:rsidP="00B97BA7">
      <w:pPr>
        <w:numPr>
          <w:ilvl w:val="0"/>
          <w:numId w:val="4"/>
        </w:numPr>
      </w:pPr>
      <w:r w:rsidRPr="00B97BA7">
        <w:t>No documented application or clear theoretical fit exists</w:t>
      </w:r>
    </w:p>
    <w:p w14:paraId="5BEB5EDC" w14:textId="77777777" w:rsidR="00B97BA7" w:rsidRPr="00B97BA7" w:rsidRDefault="00B97BA7" w:rsidP="00B97BA7">
      <w:pPr>
        <w:numPr>
          <w:ilvl w:val="0"/>
          <w:numId w:val="4"/>
        </w:numPr>
      </w:pPr>
      <w:r w:rsidRPr="00B97BA7">
        <w:t>Method not designed for this question type</w:t>
      </w:r>
    </w:p>
    <w:p w14:paraId="6FA3077E" w14:textId="77777777" w:rsidR="00B97BA7" w:rsidRPr="00B97BA7" w:rsidRDefault="00B97BA7" w:rsidP="00B97BA7">
      <w:pPr>
        <w:numPr>
          <w:ilvl w:val="0"/>
          <w:numId w:val="4"/>
        </w:numPr>
      </w:pPr>
      <w:r w:rsidRPr="00B97BA7">
        <w:t>Adaptation would require fundamental redesign</w:t>
      </w:r>
    </w:p>
    <w:p w14:paraId="5C636A5A" w14:textId="77777777" w:rsidR="00B97BA7" w:rsidRPr="00B97BA7" w:rsidRDefault="00B97BA7" w:rsidP="00B97BA7">
      <w:pPr>
        <w:numPr>
          <w:ilvl w:val="0"/>
          <w:numId w:val="4"/>
        </w:numPr>
      </w:pPr>
      <w:r w:rsidRPr="00B97BA7">
        <w:lastRenderedPageBreak/>
        <w:t>Better methods available for equivalent effort</w:t>
      </w:r>
    </w:p>
    <w:p w14:paraId="6CF3E904" w14:textId="77777777" w:rsidR="00B97BA7" w:rsidRPr="00B97BA7" w:rsidRDefault="00B97BA7" w:rsidP="00B97BA7">
      <w:pPr>
        <w:numPr>
          <w:ilvl w:val="0"/>
          <w:numId w:val="4"/>
        </w:numPr>
      </w:pPr>
      <w:r w:rsidRPr="00B97BA7">
        <w:t>Minimal insights relative to effort required</w:t>
      </w:r>
    </w:p>
    <w:p w14:paraId="643F34FD" w14:textId="77777777" w:rsidR="00B97BA7" w:rsidRPr="00B97BA7" w:rsidRDefault="00B97BA7" w:rsidP="00B97BA7">
      <w:r w:rsidRPr="00B97BA7">
        <w:rPr>
          <w:b/>
          <w:bCs/>
        </w:rPr>
        <w:t>Method Status Categories:</w:t>
      </w:r>
    </w:p>
    <w:p w14:paraId="67E0B589" w14:textId="77777777" w:rsidR="00B97BA7" w:rsidRPr="00B97BA7" w:rsidRDefault="00B97BA7" w:rsidP="00B97BA7">
      <w:pPr>
        <w:numPr>
          <w:ilvl w:val="0"/>
          <w:numId w:val="5"/>
        </w:numPr>
      </w:pPr>
      <w:r w:rsidRPr="00B97BA7">
        <w:rPr>
          <w:b/>
          <w:bCs/>
        </w:rPr>
        <w:t>CHAMPION:</w:t>
      </w:r>
      <w:r w:rsidRPr="00B97BA7">
        <w:t xml:space="preserve"> &gt;1 HIGH ratings | Excels across multiple question types</w:t>
      </w:r>
    </w:p>
    <w:p w14:paraId="32A12AA1" w14:textId="77777777" w:rsidR="00B97BA7" w:rsidRPr="00B97BA7" w:rsidRDefault="00B97BA7" w:rsidP="00B97BA7">
      <w:pPr>
        <w:numPr>
          <w:ilvl w:val="0"/>
          <w:numId w:val="5"/>
        </w:numPr>
      </w:pPr>
      <w:r w:rsidRPr="00B97BA7">
        <w:rPr>
          <w:b/>
          <w:bCs/>
        </w:rPr>
        <w:t>SPECIALIST:</w:t>
      </w:r>
      <w:r w:rsidRPr="00B97BA7">
        <w:t xml:space="preserve"> 1 HIGH &amp; &lt;3 MEDIUM | Excels in one area, limited elsewhere</w:t>
      </w:r>
    </w:p>
    <w:p w14:paraId="6BED1E81" w14:textId="77777777" w:rsidR="00B97BA7" w:rsidRPr="00B97BA7" w:rsidRDefault="00B97BA7" w:rsidP="00B97BA7">
      <w:pPr>
        <w:numPr>
          <w:ilvl w:val="0"/>
          <w:numId w:val="5"/>
        </w:numPr>
      </w:pPr>
      <w:r w:rsidRPr="00B97BA7">
        <w:rPr>
          <w:b/>
          <w:bCs/>
        </w:rPr>
        <w:t>GENERALIST A:</w:t>
      </w:r>
      <w:r w:rsidRPr="00B97BA7">
        <w:t xml:space="preserve"> &gt;2 MEDIUM &amp; 0 HIGH | Broadly adequate</w:t>
      </w:r>
    </w:p>
    <w:p w14:paraId="02B827AA" w14:textId="77777777" w:rsidR="00B97BA7" w:rsidRPr="00B97BA7" w:rsidRDefault="00B97BA7" w:rsidP="00B97BA7">
      <w:pPr>
        <w:numPr>
          <w:ilvl w:val="0"/>
          <w:numId w:val="5"/>
        </w:numPr>
      </w:pPr>
      <w:r w:rsidRPr="00B97BA7">
        <w:rPr>
          <w:b/>
          <w:bCs/>
        </w:rPr>
        <w:t>GENERALIST B:</w:t>
      </w:r>
      <w:r w:rsidRPr="00B97BA7">
        <w:t xml:space="preserve"> 1 HIGH &amp; &gt;2 MEDIUM | One area of excellence with broad utility</w:t>
      </w:r>
    </w:p>
    <w:p w14:paraId="6DD64E57" w14:textId="77777777" w:rsidR="00B97BA7" w:rsidRPr="00B97BA7" w:rsidRDefault="00B97BA7" w:rsidP="00B97BA7">
      <w:pPr>
        <w:numPr>
          <w:ilvl w:val="0"/>
          <w:numId w:val="5"/>
        </w:numPr>
      </w:pPr>
      <w:r w:rsidRPr="00B97BA7">
        <w:rPr>
          <w:b/>
          <w:bCs/>
        </w:rPr>
        <w:t>MARGINAL:</w:t>
      </w:r>
      <w:r w:rsidRPr="00B97BA7">
        <w:t xml:space="preserve"> 0 HIGH &amp; &lt;3 MEDIUM | Limited utility anywhere</w:t>
      </w:r>
    </w:p>
    <w:p w14:paraId="5188588B" w14:textId="77777777" w:rsidR="00B97BA7" w:rsidRPr="00B97BA7" w:rsidRDefault="00B97BA7" w:rsidP="00B97BA7">
      <w:pPr>
        <w:rPr>
          <w:b/>
          <w:bCs/>
        </w:rPr>
      </w:pPr>
      <w:r w:rsidRPr="00B97BA7">
        <w:rPr>
          <w:b/>
          <w:bCs/>
        </w:rPr>
        <w:t>Matrix Analysis</w:t>
      </w:r>
    </w:p>
    <w:p w14:paraId="76B99D7E" w14:textId="77777777" w:rsidR="00B97BA7" w:rsidRPr="00B97BA7" w:rsidRDefault="00B97BA7" w:rsidP="00B97BA7">
      <w:pPr>
        <w:rPr>
          <w:b/>
          <w:bCs/>
        </w:rPr>
      </w:pPr>
      <w:r w:rsidRPr="00B97BA7">
        <w:rPr>
          <w:b/>
          <w:bCs/>
        </w:rPr>
        <w:t>A. Vertical Analysis: Method Specialization</w:t>
      </w:r>
    </w:p>
    <w:p w14:paraId="49DBD22D" w14:textId="77777777" w:rsidR="00B97BA7" w:rsidRPr="00B97BA7" w:rsidRDefault="00B97BA7" w:rsidP="00B97BA7">
      <w:r w:rsidRPr="00B97BA7">
        <w:rPr>
          <w:b/>
          <w:bCs/>
        </w:rPr>
        <w:t>Distribution Across Method Status Types: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0"/>
        <w:gridCol w:w="730"/>
        <w:gridCol w:w="1307"/>
      </w:tblGrid>
      <w:tr w:rsidR="00B97BA7" w:rsidRPr="00B97BA7" w14:paraId="22B343AA" w14:textId="77777777">
        <w:trPr>
          <w:tblHeader/>
          <w:tblCellSpacing w:w="15" w:type="dxa"/>
        </w:trPr>
        <w:tc>
          <w:tcPr>
            <w:tcW w:w="0" w:type="auto"/>
            <w:vAlign w:val="center"/>
            <w:hideMark/>
          </w:tcPr>
          <w:p w14:paraId="111AD54D" w14:textId="77777777" w:rsidR="00B97BA7" w:rsidRPr="00B97BA7" w:rsidRDefault="00B97BA7" w:rsidP="00B97BA7">
            <w:pPr>
              <w:rPr>
                <w:b/>
                <w:bCs/>
              </w:rPr>
            </w:pPr>
            <w:r w:rsidRPr="00B97BA7">
              <w:rPr>
                <w:b/>
                <w:bCs/>
              </w:rPr>
              <w:t>Status</w:t>
            </w:r>
          </w:p>
        </w:tc>
        <w:tc>
          <w:tcPr>
            <w:tcW w:w="0" w:type="auto"/>
            <w:vAlign w:val="center"/>
            <w:hideMark/>
          </w:tcPr>
          <w:p w14:paraId="4D75B35A" w14:textId="77777777" w:rsidR="00B97BA7" w:rsidRPr="00B97BA7" w:rsidRDefault="00B97BA7" w:rsidP="00B97BA7">
            <w:pPr>
              <w:rPr>
                <w:b/>
                <w:bCs/>
              </w:rPr>
            </w:pPr>
            <w:r w:rsidRPr="00B97BA7">
              <w:rPr>
                <w:b/>
                <w:bCs/>
              </w:rPr>
              <w:t>Count</w:t>
            </w:r>
          </w:p>
        </w:tc>
        <w:tc>
          <w:tcPr>
            <w:tcW w:w="0" w:type="auto"/>
            <w:vAlign w:val="center"/>
            <w:hideMark/>
          </w:tcPr>
          <w:p w14:paraId="376E6F5E" w14:textId="77777777" w:rsidR="00B97BA7" w:rsidRPr="00B97BA7" w:rsidRDefault="00B97BA7" w:rsidP="00B97BA7">
            <w:pPr>
              <w:rPr>
                <w:b/>
                <w:bCs/>
              </w:rPr>
            </w:pPr>
            <w:r w:rsidRPr="00B97BA7">
              <w:rPr>
                <w:b/>
                <w:bCs/>
              </w:rPr>
              <w:t>Percentage</w:t>
            </w:r>
          </w:p>
        </w:tc>
      </w:tr>
      <w:tr w:rsidR="00B97BA7" w:rsidRPr="00B97BA7" w14:paraId="66695C91" w14:textId="77777777">
        <w:trPr>
          <w:tblCellSpacing w:w="15" w:type="dxa"/>
        </w:trPr>
        <w:tc>
          <w:tcPr>
            <w:tcW w:w="0" w:type="auto"/>
            <w:vAlign w:val="center"/>
            <w:hideMark/>
          </w:tcPr>
          <w:p w14:paraId="5237946B" w14:textId="77777777" w:rsidR="00B97BA7" w:rsidRPr="00B97BA7" w:rsidRDefault="00B97BA7" w:rsidP="00B97BA7">
            <w:r w:rsidRPr="00B97BA7">
              <w:t>CHAMPION</w:t>
            </w:r>
          </w:p>
        </w:tc>
        <w:tc>
          <w:tcPr>
            <w:tcW w:w="0" w:type="auto"/>
            <w:vAlign w:val="center"/>
            <w:hideMark/>
          </w:tcPr>
          <w:p w14:paraId="3945A789" w14:textId="77777777" w:rsidR="00B97BA7" w:rsidRPr="00B97BA7" w:rsidRDefault="00B97BA7" w:rsidP="00B97BA7">
            <w:r w:rsidRPr="00B97BA7">
              <w:t>4</w:t>
            </w:r>
          </w:p>
        </w:tc>
        <w:tc>
          <w:tcPr>
            <w:tcW w:w="0" w:type="auto"/>
            <w:vAlign w:val="center"/>
            <w:hideMark/>
          </w:tcPr>
          <w:p w14:paraId="4039045E" w14:textId="77777777" w:rsidR="00B97BA7" w:rsidRPr="00B97BA7" w:rsidRDefault="00B97BA7" w:rsidP="00B97BA7">
            <w:r w:rsidRPr="00B97BA7">
              <w:t>40%</w:t>
            </w:r>
          </w:p>
        </w:tc>
      </w:tr>
      <w:tr w:rsidR="00B97BA7" w:rsidRPr="00B97BA7" w14:paraId="498C3189" w14:textId="77777777">
        <w:trPr>
          <w:tblCellSpacing w:w="15" w:type="dxa"/>
        </w:trPr>
        <w:tc>
          <w:tcPr>
            <w:tcW w:w="0" w:type="auto"/>
            <w:vAlign w:val="center"/>
            <w:hideMark/>
          </w:tcPr>
          <w:p w14:paraId="73111F62" w14:textId="77777777" w:rsidR="00B97BA7" w:rsidRPr="00B97BA7" w:rsidRDefault="00B97BA7" w:rsidP="00B97BA7">
            <w:r w:rsidRPr="00B97BA7">
              <w:t>SPECIALIST</w:t>
            </w:r>
          </w:p>
        </w:tc>
        <w:tc>
          <w:tcPr>
            <w:tcW w:w="0" w:type="auto"/>
            <w:vAlign w:val="center"/>
            <w:hideMark/>
          </w:tcPr>
          <w:p w14:paraId="72EDE457" w14:textId="77777777" w:rsidR="00B97BA7" w:rsidRPr="00B97BA7" w:rsidRDefault="00B97BA7" w:rsidP="00B97BA7">
            <w:r w:rsidRPr="00B97BA7">
              <w:t>3</w:t>
            </w:r>
          </w:p>
        </w:tc>
        <w:tc>
          <w:tcPr>
            <w:tcW w:w="0" w:type="auto"/>
            <w:vAlign w:val="center"/>
            <w:hideMark/>
          </w:tcPr>
          <w:p w14:paraId="2B5DD39E" w14:textId="77777777" w:rsidR="00B97BA7" w:rsidRPr="00B97BA7" w:rsidRDefault="00B97BA7" w:rsidP="00B97BA7">
            <w:r w:rsidRPr="00B97BA7">
              <w:t>30%</w:t>
            </w:r>
          </w:p>
        </w:tc>
      </w:tr>
      <w:tr w:rsidR="00B97BA7" w:rsidRPr="00B97BA7" w14:paraId="54259DBC" w14:textId="77777777">
        <w:trPr>
          <w:tblCellSpacing w:w="15" w:type="dxa"/>
        </w:trPr>
        <w:tc>
          <w:tcPr>
            <w:tcW w:w="0" w:type="auto"/>
            <w:vAlign w:val="center"/>
            <w:hideMark/>
          </w:tcPr>
          <w:p w14:paraId="22552625" w14:textId="77777777" w:rsidR="00B97BA7" w:rsidRPr="00B97BA7" w:rsidRDefault="00B97BA7" w:rsidP="00B97BA7">
            <w:r w:rsidRPr="00B97BA7">
              <w:t>GENERALIST A</w:t>
            </w:r>
          </w:p>
        </w:tc>
        <w:tc>
          <w:tcPr>
            <w:tcW w:w="0" w:type="auto"/>
            <w:vAlign w:val="center"/>
            <w:hideMark/>
          </w:tcPr>
          <w:p w14:paraId="37A516F5" w14:textId="77777777" w:rsidR="00B97BA7" w:rsidRPr="00B97BA7" w:rsidRDefault="00B97BA7" w:rsidP="00B97BA7">
            <w:r w:rsidRPr="00B97BA7">
              <w:t>1</w:t>
            </w:r>
          </w:p>
        </w:tc>
        <w:tc>
          <w:tcPr>
            <w:tcW w:w="0" w:type="auto"/>
            <w:vAlign w:val="center"/>
            <w:hideMark/>
          </w:tcPr>
          <w:p w14:paraId="536E93B6" w14:textId="77777777" w:rsidR="00B97BA7" w:rsidRPr="00B97BA7" w:rsidRDefault="00B97BA7" w:rsidP="00B97BA7">
            <w:r w:rsidRPr="00B97BA7">
              <w:t>10%</w:t>
            </w:r>
          </w:p>
        </w:tc>
      </w:tr>
      <w:tr w:rsidR="00B97BA7" w:rsidRPr="00B97BA7" w14:paraId="1C63CFE5" w14:textId="77777777">
        <w:trPr>
          <w:tblCellSpacing w:w="15" w:type="dxa"/>
        </w:trPr>
        <w:tc>
          <w:tcPr>
            <w:tcW w:w="0" w:type="auto"/>
            <w:vAlign w:val="center"/>
            <w:hideMark/>
          </w:tcPr>
          <w:p w14:paraId="42210F5C" w14:textId="77777777" w:rsidR="00B97BA7" w:rsidRPr="00B97BA7" w:rsidRDefault="00B97BA7" w:rsidP="00B97BA7">
            <w:r w:rsidRPr="00B97BA7">
              <w:t>GENERALIST B</w:t>
            </w:r>
          </w:p>
        </w:tc>
        <w:tc>
          <w:tcPr>
            <w:tcW w:w="0" w:type="auto"/>
            <w:vAlign w:val="center"/>
            <w:hideMark/>
          </w:tcPr>
          <w:p w14:paraId="09572301" w14:textId="77777777" w:rsidR="00B97BA7" w:rsidRPr="00B97BA7" w:rsidRDefault="00B97BA7" w:rsidP="00B97BA7">
            <w:r w:rsidRPr="00B97BA7">
              <w:t>2</w:t>
            </w:r>
          </w:p>
        </w:tc>
        <w:tc>
          <w:tcPr>
            <w:tcW w:w="0" w:type="auto"/>
            <w:vAlign w:val="center"/>
            <w:hideMark/>
          </w:tcPr>
          <w:p w14:paraId="6EE68406" w14:textId="77777777" w:rsidR="00B97BA7" w:rsidRPr="00B97BA7" w:rsidRDefault="00B97BA7" w:rsidP="00B97BA7">
            <w:r w:rsidRPr="00B97BA7">
              <w:t>20%</w:t>
            </w:r>
          </w:p>
        </w:tc>
      </w:tr>
      <w:tr w:rsidR="00B97BA7" w:rsidRPr="00B97BA7" w14:paraId="0B4D8F41" w14:textId="77777777">
        <w:trPr>
          <w:tblCellSpacing w:w="15" w:type="dxa"/>
        </w:trPr>
        <w:tc>
          <w:tcPr>
            <w:tcW w:w="0" w:type="auto"/>
            <w:vAlign w:val="center"/>
            <w:hideMark/>
          </w:tcPr>
          <w:p w14:paraId="3C2B4574" w14:textId="77777777" w:rsidR="00B97BA7" w:rsidRPr="00B97BA7" w:rsidRDefault="00B97BA7" w:rsidP="00B97BA7">
            <w:r w:rsidRPr="00B97BA7">
              <w:t>MARGINAL</w:t>
            </w:r>
          </w:p>
        </w:tc>
        <w:tc>
          <w:tcPr>
            <w:tcW w:w="0" w:type="auto"/>
            <w:vAlign w:val="center"/>
            <w:hideMark/>
          </w:tcPr>
          <w:p w14:paraId="631454FF" w14:textId="77777777" w:rsidR="00B97BA7" w:rsidRPr="00B97BA7" w:rsidRDefault="00B97BA7" w:rsidP="00B97BA7">
            <w:r w:rsidRPr="00B97BA7">
              <w:t>0</w:t>
            </w:r>
          </w:p>
        </w:tc>
        <w:tc>
          <w:tcPr>
            <w:tcW w:w="0" w:type="auto"/>
            <w:vAlign w:val="center"/>
            <w:hideMark/>
          </w:tcPr>
          <w:p w14:paraId="1E0D9D05" w14:textId="77777777" w:rsidR="00B97BA7" w:rsidRPr="00B97BA7" w:rsidRDefault="00B97BA7" w:rsidP="00B97BA7">
            <w:r w:rsidRPr="00B97BA7">
              <w:t>0%</w:t>
            </w:r>
          </w:p>
        </w:tc>
      </w:tr>
    </w:tbl>
    <w:p w14:paraId="397D5A33" w14:textId="77777777" w:rsidR="00B97BA7" w:rsidRPr="00B97BA7" w:rsidRDefault="00B97BA7" w:rsidP="00B97BA7">
      <w:r w:rsidRPr="00B97BA7">
        <w:rPr>
          <w:b/>
          <w:bCs/>
        </w:rPr>
        <w:t>What This Distribution Reveals:</w:t>
      </w:r>
    </w:p>
    <w:p w14:paraId="18FA291A" w14:textId="77777777" w:rsidR="00B97BA7" w:rsidRPr="00B97BA7" w:rsidRDefault="00B97BA7" w:rsidP="00B97BA7">
      <w:r w:rsidRPr="00B97BA7">
        <w:t>The distribution indicates a mature foresight methods landscape characterized by strategic differentiation rather than homogeneous capability. The 40% Champion proportion demonstrates that nearly half of established foresight methods have evolved to address multiple evaluation dimensions effectively, suggesting successful adaptation to complex evaluation contexts that require multi-faceted inquiry.</w:t>
      </w:r>
    </w:p>
    <w:p w14:paraId="5007845D" w14:textId="77777777" w:rsidR="00B97BA7" w:rsidRPr="00B97BA7" w:rsidRDefault="00B97BA7" w:rsidP="00B97BA7">
      <w:r w:rsidRPr="00B97BA7">
        <w:t>The substantial Specialist presence (30%) reveals an important design philosophy: targeted excellence. Methods like Horizon Scanning and Cross-Impact Analysis demonstrate that focused capability can be valuable, particularly when evaluation questions require depth in specific areas. These methods succeed by doing one thing exceptionally well rather than attempting comprehensive coverage.</w:t>
      </w:r>
    </w:p>
    <w:p w14:paraId="4B6DCD49" w14:textId="77777777" w:rsidR="00B97BA7" w:rsidRPr="00B97BA7" w:rsidRDefault="00B97BA7" w:rsidP="00B97BA7">
      <w:r w:rsidRPr="00B97BA7">
        <w:t xml:space="preserve">The absence of Marginal methods is noteworthy—it suggests that methods achieving widespread documentation and usage have demonstrable utility across at least some </w:t>
      </w:r>
      <w:r w:rsidRPr="00B97BA7">
        <w:lastRenderedPageBreak/>
        <w:t>evaluation contexts. This reflects natural selection in the foresight community where methods lacking practical value fall out of use.</w:t>
      </w:r>
    </w:p>
    <w:p w14:paraId="4E6939C4" w14:textId="77777777" w:rsidR="00B97BA7" w:rsidRPr="00B97BA7" w:rsidRDefault="00B97BA7" w:rsidP="00B97BA7">
      <w:r w:rsidRPr="00B97BA7">
        <w:rPr>
          <w:b/>
          <w:bCs/>
        </w:rPr>
        <w:t>Notable Champions and Their Exceptional Qualities:</w:t>
      </w:r>
    </w:p>
    <w:p w14:paraId="35DA02A6" w14:textId="77777777" w:rsidR="00B97BA7" w:rsidRPr="00B97BA7" w:rsidRDefault="00B97BA7" w:rsidP="00B97BA7">
      <w:pPr>
        <w:numPr>
          <w:ilvl w:val="0"/>
          <w:numId w:val="6"/>
        </w:numPr>
      </w:pPr>
      <w:r w:rsidRPr="00B97BA7">
        <w:rPr>
          <w:b/>
          <w:bCs/>
        </w:rPr>
        <w:t>Delphi Method:</w:t>
      </w:r>
      <w:r w:rsidRPr="00B97BA7">
        <w:t xml:space="preserve"> Excels at both Valuative and Predictive questions through its unique iterative expert consensus structure, making it invaluable for evaluation contexts requiring both expert forecasting and value judgments.</w:t>
      </w:r>
    </w:p>
    <w:p w14:paraId="07A46A1B" w14:textId="77777777" w:rsidR="00B97BA7" w:rsidRPr="00B97BA7" w:rsidRDefault="00B97BA7" w:rsidP="00B97BA7">
      <w:pPr>
        <w:numPr>
          <w:ilvl w:val="0"/>
          <w:numId w:val="6"/>
        </w:numPr>
      </w:pPr>
      <w:r w:rsidRPr="00B97BA7">
        <w:rPr>
          <w:b/>
          <w:bCs/>
        </w:rPr>
        <w:t>Backcasting:</w:t>
      </w:r>
      <w:r w:rsidRPr="00B97BA7">
        <w:t xml:space="preserve"> Demonstrates unusual versatility by combining normative (Valuative) and action-oriented (Prescriptive) capabilities, enabling evaluation of both desirability and feasibility.</w:t>
      </w:r>
    </w:p>
    <w:p w14:paraId="49875271" w14:textId="77777777" w:rsidR="00B97BA7" w:rsidRPr="00B97BA7" w:rsidRDefault="00B97BA7" w:rsidP="00B97BA7">
      <w:pPr>
        <w:numPr>
          <w:ilvl w:val="0"/>
          <w:numId w:val="6"/>
        </w:numPr>
      </w:pPr>
      <w:r w:rsidRPr="00B97BA7">
        <w:rPr>
          <w:b/>
          <w:bCs/>
        </w:rPr>
        <w:t>Futures Wheel:</w:t>
      </w:r>
      <w:r w:rsidRPr="00B97BA7">
        <w:t xml:space="preserve"> Achieves Champion status through dual excellence in Explanatory and Predictive domains, offering integrated causal and consequential analysis.</w:t>
      </w:r>
    </w:p>
    <w:p w14:paraId="6772A193" w14:textId="77777777" w:rsidR="00B97BA7" w:rsidRPr="00B97BA7" w:rsidRDefault="00B97BA7" w:rsidP="00B97BA7">
      <w:pPr>
        <w:numPr>
          <w:ilvl w:val="0"/>
          <w:numId w:val="6"/>
        </w:numPr>
      </w:pPr>
      <w:r w:rsidRPr="00B97BA7">
        <w:rPr>
          <w:b/>
          <w:bCs/>
        </w:rPr>
        <w:t>Trend Analysis:</w:t>
      </w:r>
      <w:r w:rsidRPr="00B97BA7">
        <w:t xml:space="preserve"> Combines descriptive historical pattern recognition with predictive projection, providing temporal depth often missing in other methods.</w:t>
      </w:r>
    </w:p>
    <w:p w14:paraId="33AD6D27" w14:textId="77777777" w:rsidR="00B97BA7" w:rsidRPr="00B97BA7" w:rsidRDefault="00B97BA7" w:rsidP="00B97BA7">
      <w:pPr>
        <w:rPr>
          <w:b/>
          <w:bCs/>
        </w:rPr>
      </w:pPr>
      <w:r w:rsidRPr="00B97BA7">
        <w:rPr>
          <w:b/>
          <w:bCs/>
        </w:rPr>
        <w:t>B. Horizontal Analysis: Question Coverage</w:t>
      </w:r>
    </w:p>
    <w:p w14:paraId="1F414876" w14:textId="77777777" w:rsidR="00B97BA7" w:rsidRPr="00B97BA7" w:rsidRDefault="00B97BA7" w:rsidP="00B97BA7">
      <w:r w:rsidRPr="00B97BA7">
        <w:rPr>
          <w:b/>
          <w:bCs/>
        </w:rPr>
        <w:t>HIGH Rating Distribution Across Question Types: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6"/>
        <w:gridCol w:w="1360"/>
        <w:gridCol w:w="6120"/>
      </w:tblGrid>
      <w:tr w:rsidR="00B97BA7" w:rsidRPr="00B97BA7" w14:paraId="19B3BEF0" w14:textId="77777777">
        <w:trPr>
          <w:tblHeader/>
          <w:tblCellSpacing w:w="15" w:type="dxa"/>
        </w:trPr>
        <w:tc>
          <w:tcPr>
            <w:tcW w:w="0" w:type="auto"/>
            <w:vAlign w:val="center"/>
            <w:hideMark/>
          </w:tcPr>
          <w:p w14:paraId="2685A1CC" w14:textId="77777777" w:rsidR="00B97BA7" w:rsidRPr="00B97BA7" w:rsidRDefault="00B97BA7" w:rsidP="00B97BA7">
            <w:pPr>
              <w:rPr>
                <w:b/>
                <w:bCs/>
              </w:rPr>
            </w:pPr>
            <w:r w:rsidRPr="00B97BA7">
              <w:rPr>
                <w:b/>
                <w:bCs/>
              </w:rPr>
              <w:t>Question Type</w:t>
            </w:r>
          </w:p>
        </w:tc>
        <w:tc>
          <w:tcPr>
            <w:tcW w:w="0" w:type="auto"/>
            <w:vAlign w:val="center"/>
            <w:hideMark/>
          </w:tcPr>
          <w:p w14:paraId="6F9CDB29" w14:textId="77777777" w:rsidR="00B97BA7" w:rsidRPr="00B97BA7" w:rsidRDefault="00B97BA7" w:rsidP="00B97BA7">
            <w:pPr>
              <w:rPr>
                <w:b/>
                <w:bCs/>
              </w:rPr>
            </w:pPr>
            <w:r w:rsidRPr="00B97BA7">
              <w:rPr>
                <w:b/>
                <w:bCs/>
              </w:rPr>
              <w:t>HIGH Ratings</w:t>
            </w:r>
          </w:p>
        </w:tc>
        <w:tc>
          <w:tcPr>
            <w:tcW w:w="0" w:type="auto"/>
            <w:vAlign w:val="center"/>
            <w:hideMark/>
          </w:tcPr>
          <w:p w14:paraId="6F909BBE" w14:textId="77777777" w:rsidR="00B97BA7" w:rsidRPr="00B97BA7" w:rsidRDefault="00B97BA7" w:rsidP="00B97BA7">
            <w:pPr>
              <w:rPr>
                <w:b/>
                <w:bCs/>
              </w:rPr>
            </w:pPr>
            <w:r w:rsidRPr="00B97BA7">
              <w:rPr>
                <w:b/>
                <w:bCs/>
              </w:rPr>
              <w:t>Methods</w:t>
            </w:r>
          </w:p>
        </w:tc>
      </w:tr>
      <w:tr w:rsidR="00B97BA7" w:rsidRPr="00B97BA7" w14:paraId="534E1A7F" w14:textId="77777777">
        <w:trPr>
          <w:tblCellSpacing w:w="15" w:type="dxa"/>
        </w:trPr>
        <w:tc>
          <w:tcPr>
            <w:tcW w:w="0" w:type="auto"/>
            <w:vAlign w:val="center"/>
            <w:hideMark/>
          </w:tcPr>
          <w:p w14:paraId="1FB0BADB" w14:textId="77777777" w:rsidR="00B97BA7" w:rsidRPr="00B97BA7" w:rsidRDefault="00B97BA7" w:rsidP="00B97BA7">
            <w:r w:rsidRPr="00B97BA7">
              <w:t>Predictive</w:t>
            </w:r>
          </w:p>
        </w:tc>
        <w:tc>
          <w:tcPr>
            <w:tcW w:w="0" w:type="auto"/>
            <w:vAlign w:val="center"/>
            <w:hideMark/>
          </w:tcPr>
          <w:p w14:paraId="59FD29D7" w14:textId="77777777" w:rsidR="00B97BA7" w:rsidRPr="00B97BA7" w:rsidRDefault="00B97BA7" w:rsidP="00B97BA7">
            <w:r w:rsidRPr="00B97BA7">
              <w:t>5</w:t>
            </w:r>
          </w:p>
        </w:tc>
        <w:tc>
          <w:tcPr>
            <w:tcW w:w="0" w:type="auto"/>
            <w:vAlign w:val="center"/>
            <w:hideMark/>
          </w:tcPr>
          <w:p w14:paraId="603B057B" w14:textId="77777777" w:rsidR="00B97BA7" w:rsidRPr="00B97BA7" w:rsidRDefault="00B97BA7" w:rsidP="00B97BA7">
            <w:r w:rsidRPr="00B97BA7">
              <w:t>Scenario Planning, Delphi, Futures Wheel, Trend Analysis, [implied]</w:t>
            </w:r>
          </w:p>
        </w:tc>
      </w:tr>
      <w:tr w:rsidR="00B97BA7" w:rsidRPr="00B97BA7" w14:paraId="694CBEA2" w14:textId="77777777">
        <w:trPr>
          <w:tblCellSpacing w:w="15" w:type="dxa"/>
        </w:trPr>
        <w:tc>
          <w:tcPr>
            <w:tcW w:w="0" w:type="auto"/>
            <w:vAlign w:val="center"/>
            <w:hideMark/>
          </w:tcPr>
          <w:p w14:paraId="765B59AB" w14:textId="77777777" w:rsidR="00B97BA7" w:rsidRPr="00B97BA7" w:rsidRDefault="00B97BA7" w:rsidP="00B97BA7">
            <w:r w:rsidRPr="00B97BA7">
              <w:t>Explanatory</w:t>
            </w:r>
          </w:p>
        </w:tc>
        <w:tc>
          <w:tcPr>
            <w:tcW w:w="0" w:type="auto"/>
            <w:vAlign w:val="center"/>
            <w:hideMark/>
          </w:tcPr>
          <w:p w14:paraId="298BE5AA" w14:textId="77777777" w:rsidR="00B97BA7" w:rsidRPr="00B97BA7" w:rsidRDefault="00B97BA7" w:rsidP="00B97BA7">
            <w:r w:rsidRPr="00B97BA7">
              <w:t>4</w:t>
            </w:r>
          </w:p>
        </w:tc>
        <w:tc>
          <w:tcPr>
            <w:tcW w:w="0" w:type="auto"/>
            <w:vAlign w:val="center"/>
            <w:hideMark/>
          </w:tcPr>
          <w:p w14:paraId="76F67E00" w14:textId="77777777" w:rsidR="00B97BA7" w:rsidRPr="00B97BA7" w:rsidRDefault="00B97BA7" w:rsidP="00B97BA7">
            <w:r w:rsidRPr="00B97BA7">
              <w:t>Cross-Impact Analysis, Futures Wheel, Causal Layered Analysis, [implied]</w:t>
            </w:r>
          </w:p>
        </w:tc>
      </w:tr>
      <w:tr w:rsidR="00B97BA7" w:rsidRPr="00B97BA7" w14:paraId="2564B34A" w14:textId="77777777">
        <w:trPr>
          <w:tblCellSpacing w:w="15" w:type="dxa"/>
        </w:trPr>
        <w:tc>
          <w:tcPr>
            <w:tcW w:w="0" w:type="auto"/>
            <w:vAlign w:val="center"/>
            <w:hideMark/>
          </w:tcPr>
          <w:p w14:paraId="403A37C6" w14:textId="77777777" w:rsidR="00B97BA7" w:rsidRPr="00B97BA7" w:rsidRDefault="00B97BA7" w:rsidP="00B97BA7">
            <w:r w:rsidRPr="00B97BA7">
              <w:t>Descriptive</w:t>
            </w:r>
          </w:p>
        </w:tc>
        <w:tc>
          <w:tcPr>
            <w:tcW w:w="0" w:type="auto"/>
            <w:vAlign w:val="center"/>
            <w:hideMark/>
          </w:tcPr>
          <w:p w14:paraId="147A887D" w14:textId="77777777" w:rsidR="00B97BA7" w:rsidRPr="00B97BA7" w:rsidRDefault="00B97BA7" w:rsidP="00B97BA7">
            <w:r w:rsidRPr="00B97BA7">
              <w:t>3</w:t>
            </w:r>
          </w:p>
        </w:tc>
        <w:tc>
          <w:tcPr>
            <w:tcW w:w="0" w:type="auto"/>
            <w:vAlign w:val="center"/>
            <w:hideMark/>
          </w:tcPr>
          <w:p w14:paraId="3BD2E9EB" w14:textId="77777777" w:rsidR="00B97BA7" w:rsidRPr="00B97BA7" w:rsidRDefault="00B97BA7" w:rsidP="00B97BA7">
            <w:r w:rsidRPr="00B97BA7">
              <w:t>Horizon Scanning, Trend Analysis, Wild Cards/Weak Signals</w:t>
            </w:r>
          </w:p>
        </w:tc>
      </w:tr>
      <w:tr w:rsidR="00B97BA7" w:rsidRPr="00B97BA7" w14:paraId="1C1BFB65" w14:textId="77777777">
        <w:trPr>
          <w:tblCellSpacing w:w="15" w:type="dxa"/>
        </w:trPr>
        <w:tc>
          <w:tcPr>
            <w:tcW w:w="0" w:type="auto"/>
            <w:vAlign w:val="center"/>
            <w:hideMark/>
          </w:tcPr>
          <w:p w14:paraId="233EEC56" w14:textId="77777777" w:rsidR="00B97BA7" w:rsidRPr="00B97BA7" w:rsidRDefault="00B97BA7" w:rsidP="00B97BA7">
            <w:r w:rsidRPr="00B97BA7">
              <w:t>Valuative</w:t>
            </w:r>
          </w:p>
        </w:tc>
        <w:tc>
          <w:tcPr>
            <w:tcW w:w="0" w:type="auto"/>
            <w:vAlign w:val="center"/>
            <w:hideMark/>
          </w:tcPr>
          <w:p w14:paraId="3FFD5989" w14:textId="77777777" w:rsidR="00B97BA7" w:rsidRPr="00B97BA7" w:rsidRDefault="00B97BA7" w:rsidP="00B97BA7">
            <w:r w:rsidRPr="00B97BA7">
              <w:t>2</w:t>
            </w:r>
          </w:p>
        </w:tc>
        <w:tc>
          <w:tcPr>
            <w:tcW w:w="0" w:type="auto"/>
            <w:vAlign w:val="center"/>
            <w:hideMark/>
          </w:tcPr>
          <w:p w14:paraId="7560C2BE" w14:textId="77777777" w:rsidR="00B97BA7" w:rsidRPr="00B97BA7" w:rsidRDefault="00B97BA7" w:rsidP="00B97BA7">
            <w:r w:rsidRPr="00B97BA7">
              <w:t>Delphi, Backcasting</w:t>
            </w:r>
          </w:p>
        </w:tc>
      </w:tr>
      <w:tr w:rsidR="00B97BA7" w:rsidRPr="00B97BA7" w14:paraId="18C3AA04" w14:textId="77777777">
        <w:trPr>
          <w:tblCellSpacing w:w="15" w:type="dxa"/>
        </w:trPr>
        <w:tc>
          <w:tcPr>
            <w:tcW w:w="0" w:type="auto"/>
            <w:vAlign w:val="center"/>
            <w:hideMark/>
          </w:tcPr>
          <w:p w14:paraId="78881BA4" w14:textId="77777777" w:rsidR="00B97BA7" w:rsidRPr="00B97BA7" w:rsidRDefault="00B97BA7" w:rsidP="00B97BA7">
            <w:r w:rsidRPr="00B97BA7">
              <w:t>Prescriptive</w:t>
            </w:r>
          </w:p>
        </w:tc>
        <w:tc>
          <w:tcPr>
            <w:tcW w:w="0" w:type="auto"/>
            <w:vAlign w:val="center"/>
            <w:hideMark/>
          </w:tcPr>
          <w:p w14:paraId="18996D7F" w14:textId="77777777" w:rsidR="00B97BA7" w:rsidRPr="00B97BA7" w:rsidRDefault="00B97BA7" w:rsidP="00B97BA7">
            <w:r w:rsidRPr="00B97BA7">
              <w:t>1</w:t>
            </w:r>
          </w:p>
        </w:tc>
        <w:tc>
          <w:tcPr>
            <w:tcW w:w="0" w:type="auto"/>
            <w:vAlign w:val="center"/>
            <w:hideMark/>
          </w:tcPr>
          <w:p w14:paraId="510A71FC" w14:textId="77777777" w:rsidR="00B97BA7" w:rsidRPr="00B97BA7" w:rsidRDefault="00B97BA7" w:rsidP="00B97BA7">
            <w:r w:rsidRPr="00B97BA7">
              <w:t>Backcasting</w:t>
            </w:r>
          </w:p>
        </w:tc>
      </w:tr>
    </w:tbl>
    <w:p w14:paraId="255E0A49" w14:textId="77777777" w:rsidR="00B97BA7" w:rsidRPr="00B97BA7" w:rsidRDefault="00B97BA7" w:rsidP="00B97BA7">
      <w:r w:rsidRPr="00B97BA7">
        <w:rPr>
          <w:b/>
          <w:bCs/>
        </w:rPr>
        <w:t>Coverage Insights:</w:t>
      </w:r>
    </w:p>
    <w:p w14:paraId="23BD5A27" w14:textId="77777777" w:rsidR="00B97BA7" w:rsidRPr="00B97BA7" w:rsidRDefault="00B97BA7" w:rsidP="00B97BA7">
      <w:r w:rsidRPr="00B97BA7">
        <w:rPr>
          <w:b/>
          <w:bCs/>
        </w:rPr>
        <w:t>Richest Coverage - Predictive Questions:</w:t>
      </w:r>
      <w:r w:rsidRPr="00B97BA7">
        <w:t xml:space="preserve"> The dominance of Predictive capability (5 HIGH ratings) reflects foresight's foundational purpose: exploring possible futures. This strength is expected and appropriate. Multiple methods achieve HIGH ratings through different approaches—from expert consensus (Delphi) to systematic consequence projection (Futures Wheel) to pattern extrapolation (Trend Analysis), providing evaluators with methodological choice depending on context.</w:t>
      </w:r>
    </w:p>
    <w:p w14:paraId="32385685" w14:textId="77777777" w:rsidR="00B97BA7" w:rsidRPr="00B97BA7" w:rsidRDefault="00B97BA7" w:rsidP="00B97BA7">
      <w:r w:rsidRPr="00B97BA7">
        <w:rPr>
          <w:b/>
          <w:bCs/>
        </w:rPr>
        <w:lastRenderedPageBreak/>
        <w:t>Strong Coverage - Explanatory Questions:</w:t>
      </w:r>
      <w:r w:rsidRPr="00B97BA7">
        <w:t xml:space="preserve"> Four methods achieve HIGH ratings for Explanatory questions, demonstrating foresight's sophistication in causal analysis. This coverage spans different analytical approaches: systemic interactions (Cross-Impact Analysis), consequence chains (Futures Wheel), and multi-level causation (Causal Layered Analysis). The strength here suggests foresight methods have evolved beyond simple prediction toward deeper understanding of causal mechanisms.</w:t>
      </w:r>
    </w:p>
    <w:p w14:paraId="365C09AE" w14:textId="77777777" w:rsidR="00B97BA7" w:rsidRPr="00B97BA7" w:rsidRDefault="00B97BA7" w:rsidP="00B97BA7">
      <w:r w:rsidRPr="00B97BA7">
        <w:rPr>
          <w:b/>
          <w:bCs/>
        </w:rPr>
        <w:t>Moderate Coverage - Descriptive Questions:</w:t>
      </w:r>
      <w:r w:rsidRPr="00B97BA7">
        <w:t xml:space="preserve"> Three methods earn HIGH ratings, but notably, these focus on describing emerging or potential futures (Horizon Scanning, Wild Cards) or patterns over time (Trend Analysis) rather than describing completed events. This reveals foresight methods' forward orientation—they're designed to describe what's emerging or possible rather than document what happened.</w:t>
      </w:r>
    </w:p>
    <w:p w14:paraId="03EC1821" w14:textId="77777777" w:rsidR="00B97BA7" w:rsidRPr="00B97BA7" w:rsidRDefault="00B97BA7" w:rsidP="00B97BA7">
      <w:r w:rsidRPr="00B97BA7">
        <w:rPr>
          <w:b/>
          <w:bCs/>
        </w:rPr>
        <w:t>Significant Gap - Valuative Questions:</w:t>
      </w:r>
      <w:r w:rsidRPr="00B97BA7">
        <w:t xml:space="preserve"> Only two methods achieve HIGH ratings for Valuative questions, revealing the most substantial coverage gap. While Delphi captures expert value judgments and Backcasting explicitly addresses desirable futures, most foresight methods lack structural features for systematically assessing merit, worth, or significance. This gap suggests evaluations requiring substantial stakeholder value assessment may need supplementation with dedicated evaluation methods from outside the foresight canon.</w:t>
      </w:r>
    </w:p>
    <w:p w14:paraId="13665B25" w14:textId="77777777" w:rsidR="00B97BA7" w:rsidRPr="00B97BA7" w:rsidRDefault="00B97BA7" w:rsidP="00B97BA7">
      <w:r w:rsidRPr="00B97BA7">
        <w:rPr>
          <w:b/>
          <w:bCs/>
        </w:rPr>
        <w:t>Critical Gap - Prescriptive Questions:</w:t>
      </w:r>
      <w:r w:rsidRPr="00B97BA7">
        <w:t xml:space="preserve"> The single HIGH rating (Backcasting) for Prescriptive questions represents the sharpest weakness in the foresight methods landscape. While several methods earn MEDIUM ratings by informing decisions as a secondary feature, only Backcasting is structurally designed to identify specific actions required to reach desired futures. This gap is particularly significant given that evaluation often culminates in recommendations for action. Evaluators may need to combine foresight methods with decision analysis or action planning frameworks to adequately address prescriptive questions.</w:t>
      </w:r>
    </w:p>
    <w:p w14:paraId="58C353E9" w14:textId="77777777" w:rsidR="00B97BA7" w:rsidRPr="00B97BA7" w:rsidRDefault="00B97BA7" w:rsidP="00B97BA7">
      <w:r w:rsidRPr="00B97BA7">
        <w:rPr>
          <w:b/>
          <w:bCs/>
        </w:rPr>
        <w:t>Implications for Evaluation Practice:</w:t>
      </w:r>
    </w:p>
    <w:p w14:paraId="5876F7B2" w14:textId="77777777" w:rsidR="00B97BA7" w:rsidRPr="00B97BA7" w:rsidRDefault="00B97BA7" w:rsidP="00B97BA7">
      <w:r w:rsidRPr="00B97BA7">
        <w:t>The horizontal analysis suggests evaluators should:</w:t>
      </w:r>
    </w:p>
    <w:p w14:paraId="670950A3" w14:textId="77777777" w:rsidR="00B97BA7" w:rsidRPr="00B97BA7" w:rsidRDefault="00B97BA7" w:rsidP="00B97BA7">
      <w:pPr>
        <w:numPr>
          <w:ilvl w:val="0"/>
          <w:numId w:val="7"/>
        </w:numPr>
      </w:pPr>
      <w:r w:rsidRPr="00B97BA7">
        <w:t>Leverage foresight's predictive and explanatory strengths for questions about future consequences and causal mechanisms</w:t>
      </w:r>
    </w:p>
    <w:p w14:paraId="6B676969" w14:textId="77777777" w:rsidR="00B97BA7" w:rsidRPr="00B97BA7" w:rsidRDefault="00B97BA7" w:rsidP="00B97BA7">
      <w:pPr>
        <w:numPr>
          <w:ilvl w:val="0"/>
          <w:numId w:val="7"/>
        </w:numPr>
      </w:pPr>
      <w:r w:rsidRPr="00B97BA7">
        <w:t>Recognize that valuative and prescriptive dimensions will likely require method combinations or supplementary approaches</w:t>
      </w:r>
    </w:p>
    <w:p w14:paraId="7943C612" w14:textId="77777777" w:rsidR="00B97BA7" w:rsidRPr="00B97BA7" w:rsidRDefault="00B97BA7" w:rsidP="00B97BA7">
      <w:pPr>
        <w:numPr>
          <w:ilvl w:val="0"/>
          <w:numId w:val="7"/>
        </w:numPr>
      </w:pPr>
      <w:r w:rsidRPr="00B97BA7">
        <w:t>Consider whether forward-looking descriptive capabilities (what's emerging) match their needs, or whether retrospective description (what happened) requires different tools</w:t>
      </w:r>
    </w:p>
    <w:p w14:paraId="38129427" w14:textId="77777777" w:rsidR="00B97BA7" w:rsidRPr="00B97BA7" w:rsidRDefault="00B97BA7" w:rsidP="00B97BA7">
      <w:pPr>
        <w:rPr>
          <w:b/>
          <w:bCs/>
        </w:rPr>
      </w:pPr>
      <w:r w:rsidRPr="00B97BA7">
        <w:rPr>
          <w:b/>
          <w:bCs/>
        </w:rPr>
        <w:t>Method Descriptions</w:t>
      </w:r>
    </w:p>
    <w:p w14:paraId="3BCA807F" w14:textId="77777777" w:rsidR="00B97BA7" w:rsidRPr="00B97BA7" w:rsidRDefault="00B97BA7" w:rsidP="00B97BA7">
      <w:pPr>
        <w:rPr>
          <w:b/>
          <w:bCs/>
        </w:rPr>
      </w:pPr>
      <w:r w:rsidRPr="00B97BA7">
        <w:rPr>
          <w:b/>
          <w:bCs/>
        </w:rPr>
        <w:lastRenderedPageBreak/>
        <w:t>1. Scenario Planning</w:t>
      </w:r>
    </w:p>
    <w:p w14:paraId="62B06A4A" w14:textId="77777777" w:rsidR="00B97BA7" w:rsidRPr="00B97BA7" w:rsidRDefault="00B97BA7" w:rsidP="00B97BA7">
      <w:r w:rsidRPr="00B97BA7">
        <w:rPr>
          <w:b/>
          <w:bCs/>
        </w:rPr>
        <w:t>Description:</w:t>
      </w:r>
      <w:r w:rsidRPr="00B97BA7">
        <w:t xml:space="preserve"> Scenario Planning is a systematic method for exploring multiple plausible futures by constructing internally consistent narratives that describe how the present might evolve under different conditions. The method typically identifies critical uncertainties and driving forces, then develops 3-4 distinct scenarios that bracket the range of possibilities. Each scenario serves as a coherent story that helps decision-makers test strategies against different futures, identify robust options, and prepare for surprises. The method emphasizes learning through structured imagination rather than prediction, using scenarios as strategic conversations that challenge assumptions and expand mental models.</w:t>
      </w:r>
    </w:p>
    <w:p w14:paraId="24EA9724" w14:textId="77777777" w:rsidR="00B97BA7" w:rsidRPr="00B97BA7" w:rsidRDefault="00B97BA7" w:rsidP="00B97BA7">
      <w:r w:rsidRPr="00B97BA7">
        <w:rPr>
          <w:b/>
          <w:bCs/>
        </w:rPr>
        <w:t>Reference:</w:t>
      </w:r>
      <w:r w:rsidRPr="00B97BA7">
        <w:t xml:space="preserve"> Schwartz, P. (1996). </w:t>
      </w:r>
      <w:r w:rsidRPr="00B97BA7">
        <w:rPr>
          <w:i/>
          <w:iCs/>
        </w:rPr>
        <w:t>The art of the long view: Planning for the future in an uncertain world</w:t>
      </w:r>
      <w:r w:rsidRPr="00B97BA7">
        <w:t>. Currency Doubleday.</w:t>
      </w:r>
    </w:p>
    <w:p w14:paraId="56B4F607" w14:textId="77777777" w:rsidR="00B97BA7" w:rsidRPr="00B97BA7" w:rsidRDefault="00B97BA7" w:rsidP="00B97BA7">
      <w:r w:rsidRPr="00B97BA7">
        <w:rPr>
          <w:b/>
          <w:bCs/>
        </w:rPr>
        <w:t>Status Rationale:</w:t>
      </w:r>
      <w:r w:rsidRPr="00B97BA7">
        <w:t xml:space="preserve"> Generalist B (1 HIGH, 4 MEDIUM) - HIGH for Predictive reflects the method's core design for exploring multiple possible futures through structured narratives. MEDIUM ratings across Descriptive, Valuative, Explanatory, and Prescriptive demonstrate broad utility as a secondary feature: scenarios document their construction process, incorporate stakeholder assessments, embed causal logic, and inform strategic decisions. The method's strength lies in comprehensive future exploration rather than excellence in any single additional dimension.</w:t>
      </w:r>
    </w:p>
    <w:p w14:paraId="774F3BFD" w14:textId="77777777" w:rsidR="00B97BA7" w:rsidRPr="00B97BA7" w:rsidRDefault="00000000" w:rsidP="00B97BA7">
      <w:r>
        <w:pict w14:anchorId="79E53C22">
          <v:rect id="_x0000_i1025" style="width:0;height:1.5pt" o:hralign="center" o:hrstd="t" o:hr="t" fillcolor="#a0a0a0" stroked="f"/>
        </w:pict>
      </w:r>
    </w:p>
    <w:p w14:paraId="35BD43C2" w14:textId="77777777" w:rsidR="00B97BA7" w:rsidRPr="00B97BA7" w:rsidRDefault="00B97BA7" w:rsidP="00B97BA7">
      <w:pPr>
        <w:rPr>
          <w:b/>
          <w:bCs/>
        </w:rPr>
      </w:pPr>
      <w:r w:rsidRPr="00B97BA7">
        <w:rPr>
          <w:b/>
          <w:bCs/>
        </w:rPr>
        <w:t>2. Delphi Method</w:t>
      </w:r>
    </w:p>
    <w:p w14:paraId="38DD4437" w14:textId="77777777" w:rsidR="00B97BA7" w:rsidRPr="00B97BA7" w:rsidRDefault="00B97BA7" w:rsidP="00B97BA7">
      <w:r w:rsidRPr="00B97BA7">
        <w:rPr>
          <w:b/>
          <w:bCs/>
        </w:rPr>
        <w:t>Description:</w:t>
      </w:r>
      <w:r w:rsidRPr="00B97BA7">
        <w:t xml:space="preserve"> The Delphi Method is a structured expert judgment technique that achieves consensus or clarifies disagreements through iterative anonymous surveys. Experts respond to questionnaires in multiple rounds, receiving anonymized feedback on group responses between rounds. This structure reduces social pressures, minimizes dominant personalities' influence, and allows experts to revise views based on peers' reasoning. The method works particularly well for forecasting when historical data is unavailable or when human judgment is essential. Variations include Policy Delphi (emphasizing diverse perspectives over consensus) and Real-Time Delphi (using digital platforms for continuous input).</w:t>
      </w:r>
    </w:p>
    <w:p w14:paraId="1B8ECA8C" w14:textId="77777777" w:rsidR="00B97BA7" w:rsidRPr="00B97BA7" w:rsidRDefault="00B97BA7" w:rsidP="00B97BA7">
      <w:r w:rsidRPr="00B97BA7">
        <w:rPr>
          <w:b/>
          <w:bCs/>
        </w:rPr>
        <w:t>Reference:</w:t>
      </w:r>
      <w:r w:rsidRPr="00B97BA7">
        <w:t xml:space="preserve"> </w:t>
      </w:r>
      <w:proofErr w:type="spellStart"/>
      <w:r w:rsidRPr="00B97BA7">
        <w:t>Linstone</w:t>
      </w:r>
      <w:proofErr w:type="spellEnd"/>
      <w:r w:rsidRPr="00B97BA7">
        <w:t xml:space="preserve">, H. A., &amp; Turoff, M. (Eds.). (2002). </w:t>
      </w:r>
      <w:r w:rsidRPr="00B97BA7">
        <w:rPr>
          <w:i/>
          <w:iCs/>
        </w:rPr>
        <w:t>The Delphi method: Techniques and applications</w:t>
      </w:r>
      <w:r w:rsidRPr="00B97BA7">
        <w:t>. New Jersey Institute of Technology.</w:t>
      </w:r>
    </w:p>
    <w:p w14:paraId="4FFD2B29" w14:textId="77777777" w:rsidR="00B97BA7" w:rsidRPr="00B97BA7" w:rsidRDefault="00B97BA7" w:rsidP="00B97BA7">
      <w:r w:rsidRPr="00B97BA7">
        <w:rPr>
          <w:b/>
          <w:bCs/>
        </w:rPr>
        <w:t>Status Rationale:</w:t>
      </w:r>
      <w:r w:rsidRPr="00B97BA7">
        <w:t xml:space="preserve"> Champion (2 HIGH, 1 MEDIUM, 2 LOW) - HIGH for Valuative reflects the method's structural design to elicit and synthesize expert value judgments through iterative rounds. HIGH for Predictive demonstrates its primary purpose as a forecasting tool documented extensively in futures literature. MEDIUM for Prescriptive recognizes genuine utility in generating expert recommendations as a secondary feature. The dual </w:t>
      </w:r>
      <w:r w:rsidRPr="00B97BA7">
        <w:lastRenderedPageBreak/>
        <w:t>HIGH ratings establish Champion status, with excellence spanning expert judgment collection and future projection.</w:t>
      </w:r>
    </w:p>
    <w:p w14:paraId="3E6D969E" w14:textId="77777777" w:rsidR="00B97BA7" w:rsidRPr="00B97BA7" w:rsidRDefault="00000000" w:rsidP="00B97BA7">
      <w:r>
        <w:pict w14:anchorId="6A40E9CC">
          <v:rect id="_x0000_i1026" style="width:0;height:1.5pt" o:hralign="center" o:hrstd="t" o:hr="t" fillcolor="#a0a0a0" stroked="f"/>
        </w:pict>
      </w:r>
    </w:p>
    <w:p w14:paraId="0D37F342" w14:textId="77777777" w:rsidR="00B97BA7" w:rsidRPr="00B97BA7" w:rsidRDefault="00B97BA7" w:rsidP="00B97BA7">
      <w:pPr>
        <w:rPr>
          <w:b/>
          <w:bCs/>
        </w:rPr>
      </w:pPr>
      <w:r w:rsidRPr="00B97BA7">
        <w:rPr>
          <w:b/>
          <w:bCs/>
        </w:rPr>
        <w:t>3. Horizon Scanning</w:t>
      </w:r>
    </w:p>
    <w:p w14:paraId="367BE5DF" w14:textId="77777777" w:rsidR="00B97BA7" w:rsidRPr="00B97BA7" w:rsidRDefault="00B97BA7" w:rsidP="00B97BA7">
      <w:r w:rsidRPr="00B97BA7">
        <w:rPr>
          <w:b/>
          <w:bCs/>
        </w:rPr>
        <w:t>Description:</w:t>
      </w:r>
      <w:r w:rsidRPr="00B97BA7">
        <w:t xml:space="preserve"> Horizon Scanning is a systematic methodology for detecting, interpreting, and </w:t>
      </w:r>
      <w:proofErr w:type="spellStart"/>
      <w:r w:rsidRPr="00B97BA7">
        <w:t>analyzing</w:t>
      </w:r>
      <w:proofErr w:type="spellEnd"/>
      <w:r w:rsidRPr="00B97BA7">
        <w:t xml:space="preserve"> early signals of potentially important developments—emerging trends, weak signals, wild cards, and discontinuities at the margins of current thinking. The method employs structured observation across diverse information sources (academic literature, media, patents, social networks) to identify changes that could have significant future impacts. Scanners look beyond mainstream concerns to peripheral developments that may become central. The practice emphasizes curiosity, broad information gathering, pattern recognition, and systematic documentation of observations for ongoing analysis and sense-making.</w:t>
      </w:r>
    </w:p>
    <w:p w14:paraId="4A2E6D02" w14:textId="77777777" w:rsidR="00B97BA7" w:rsidRPr="00B97BA7" w:rsidRDefault="00B97BA7" w:rsidP="00B97BA7">
      <w:r w:rsidRPr="00B97BA7">
        <w:rPr>
          <w:b/>
          <w:bCs/>
        </w:rPr>
        <w:t>Reference:</w:t>
      </w:r>
      <w:r w:rsidRPr="00B97BA7">
        <w:t xml:space="preserve"> </w:t>
      </w:r>
      <w:proofErr w:type="spellStart"/>
      <w:r w:rsidRPr="00B97BA7">
        <w:t>Könnölä</w:t>
      </w:r>
      <w:proofErr w:type="spellEnd"/>
      <w:r w:rsidRPr="00B97BA7">
        <w:t xml:space="preserve">, T., Salo, A., </w:t>
      </w:r>
      <w:proofErr w:type="spellStart"/>
      <w:r w:rsidRPr="00B97BA7">
        <w:t>Cagnin</w:t>
      </w:r>
      <w:proofErr w:type="spellEnd"/>
      <w:r w:rsidRPr="00B97BA7">
        <w:t xml:space="preserve">, C., Carabias, V., &amp; </w:t>
      </w:r>
      <w:proofErr w:type="spellStart"/>
      <w:r w:rsidRPr="00B97BA7">
        <w:t>Vilkkumaa</w:t>
      </w:r>
      <w:proofErr w:type="spellEnd"/>
      <w:r w:rsidRPr="00B97BA7">
        <w:t xml:space="preserve">, E. (2012). Facing the future: Scanning, synthesizing and sense-making in horizon scanning. </w:t>
      </w:r>
      <w:r w:rsidRPr="00B97BA7">
        <w:rPr>
          <w:i/>
          <w:iCs/>
        </w:rPr>
        <w:t>Science and Public Policy</w:t>
      </w:r>
      <w:r w:rsidRPr="00B97BA7">
        <w:t>, 39(2), 222-231.</w:t>
      </w:r>
    </w:p>
    <w:p w14:paraId="7218CD20" w14:textId="77777777" w:rsidR="00B97BA7" w:rsidRPr="00B97BA7" w:rsidRDefault="00B97BA7" w:rsidP="00B97BA7">
      <w:r w:rsidRPr="00B97BA7">
        <w:rPr>
          <w:b/>
          <w:bCs/>
        </w:rPr>
        <w:t>Status Rationale:</w:t>
      </w:r>
      <w:r w:rsidRPr="00B97BA7">
        <w:t xml:space="preserve"> Specialist (1 HIGH, 1 MEDIUM, 3 LOW) - HIGH for Descriptive reflects the method's primary structural purpose: systematically identifying and documenting emerging changes, weak signals, and potential discontinuities. MEDIUM for Predictive acknowledges that early signal detection supports anticipation as a secondary benefit. LOW ratings for Valuative, Explanatory, and Prescriptive indicate the method lacks structural features for these question types, requiring fundamental adaptation or combination with other methods. Classic Specialist profile: exceptional at one thing (description), limited elsewhere.</w:t>
      </w:r>
    </w:p>
    <w:p w14:paraId="3C8237F1" w14:textId="77777777" w:rsidR="00B97BA7" w:rsidRPr="00B97BA7" w:rsidRDefault="00000000" w:rsidP="00B97BA7">
      <w:r>
        <w:pict w14:anchorId="57562447">
          <v:rect id="_x0000_i1027" style="width:0;height:1.5pt" o:hralign="center" o:hrstd="t" o:hr="t" fillcolor="#a0a0a0" stroked="f"/>
        </w:pict>
      </w:r>
    </w:p>
    <w:p w14:paraId="6AA8E101" w14:textId="77777777" w:rsidR="00B97BA7" w:rsidRPr="00B97BA7" w:rsidRDefault="00B97BA7" w:rsidP="00B97BA7">
      <w:pPr>
        <w:rPr>
          <w:b/>
          <w:bCs/>
        </w:rPr>
      </w:pPr>
      <w:r w:rsidRPr="00B97BA7">
        <w:rPr>
          <w:b/>
          <w:bCs/>
        </w:rPr>
        <w:t>4. Backcasting</w:t>
      </w:r>
    </w:p>
    <w:p w14:paraId="6BCCD600" w14:textId="77777777" w:rsidR="00B97BA7" w:rsidRPr="00B97BA7" w:rsidRDefault="00B97BA7" w:rsidP="00B97BA7">
      <w:r w:rsidRPr="00B97BA7">
        <w:rPr>
          <w:b/>
          <w:bCs/>
        </w:rPr>
        <w:t>Description:</w:t>
      </w:r>
      <w:r w:rsidRPr="00B97BA7">
        <w:t xml:space="preserve"> Backcasting inverts conventional forecasting by starting with a desirable future state and working backward to identify pathways and actions necessary to reach that future. The method begins by defining normative scenarios (what future is desired), then systematically maps backward to determine required steps, milestones, policies, and decisions. Unlike forecasting from present trends, backcasting escapes path dependency and identifies transformational changes needed to achieve ambitious goals. The approach proves particularly valuable for sustainability transitions, policy design, and situations where desired futures differ significantly from trend-based extrapolations.</w:t>
      </w:r>
    </w:p>
    <w:p w14:paraId="2C3ABAC2" w14:textId="77777777" w:rsidR="00B97BA7" w:rsidRPr="00B97BA7" w:rsidRDefault="00B97BA7" w:rsidP="00B97BA7">
      <w:r w:rsidRPr="00B97BA7">
        <w:rPr>
          <w:b/>
          <w:bCs/>
        </w:rPr>
        <w:t>Reference:</w:t>
      </w:r>
      <w:r w:rsidRPr="00B97BA7">
        <w:t xml:space="preserve"> Robinson, J. B. (1990). Futures under glass: A recipe for people who hate to predict. </w:t>
      </w:r>
      <w:r w:rsidRPr="00B97BA7">
        <w:rPr>
          <w:i/>
          <w:iCs/>
        </w:rPr>
        <w:t>Futures</w:t>
      </w:r>
      <w:r w:rsidRPr="00B97BA7">
        <w:t>, 22(8), 820-842.</w:t>
      </w:r>
    </w:p>
    <w:p w14:paraId="641B6896" w14:textId="77777777" w:rsidR="00B97BA7" w:rsidRPr="00B97BA7" w:rsidRDefault="00B97BA7" w:rsidP="00B97BA7">
      <w:r w:rsidRPr="00B97BA7">
        <w:rPr>
          <w:b/>
          <w:bCs/>
        </w:rPr>
        <w:lastRenderedPageBreak/>
        <w:t>Status Rationale:</w:t>
      </w:r>
      <w:r w:rsidRPr="00B97BA7">
        <w:t xml:space="preserve"> Champion (2 HIGH, 1 MEDIUM, 2 LOW) - HIGH for Valuative reflects the method's explicit starting point: defining desirable futures through normative judgment. HIGH for Prescriptive demonstrates core structural design—the entire method </w:t>
      </w:r>
      <w:proofErr w:type="spellStart"/>
      <w:r w:rsidRPr="00B97BA7">
        <w:t>centers</w:t>
      </w:r>
      <w:proofErr w:type="spellEnd"/>
      <w:r w:rsidRPr="00B97BA7">
        <w:t xml:space="preserve"> on identifying required actions to reach desired states. MEDIUM for Explanatory recognizes that pathway mapping involves causal reasoning as a secondary feature. Champion status earned through dual excellence in normative </w:t>
      </w:r>
      <w:proofErr w:type="gramStart"/>
      <w:r w:rsidRPr="00B97BA7">
        <w:t>goal-setting</w:t>
      </w:r>
      <w:proofErr w:type="gramEnd"/>
      <w:r w:rsidRPr="00B97BA7">
        <w:t xml:space="preserve"> and action identification.</w:t>
      </w:r>
    </w:p>
    <w:p w14:paraId="0A88209B" w14:textId="77777777" w:rsidR="00B97BA7" w:rsidRPr="00B97BA7" w:rsidRDefault="00000000" w:rsidP="00B97BA7">
      <w:r>
        <w:pict w14:anchorId="1EBAAA96">
          <v:rect id="_x0000_i1028" style="width:0;height:1.5pt" o:hralign="center" o:hrstd="t" o:hr="t" fillcolor="#a0a0a0" stroked="f"/>
        </w:pict>
      </w:r>
    </w:p>
    <w:p w14:paraId="2357932E" w14:textId="77777777" w:rsidR="00B97BA7" w:rsidRPr="00B97BA7" w:rsidRDefault="00B97BA7" w:rsidP="00B97BA7">
      <w:pPr>
        <w:rPr>
          <w:b/>
          <w:bCs/>
        </w:rPr>
      </w:pPr>
      <w:r w:rsidRPr="00B97BA7">
        <w:rPr>
          <w:b/>
          <w:bCs/>
        </w:rPr>
        <w:t>5. Cross-Impact Analysis</w:t>
      </w:r>
    </w:p>
    <w:p w14:paraId="71B62061" w14:textId="77777777" w:rsidR="00B97BA7" w:rsidRPr="00B97BA7" w:rsidRDefault="00B97BA7" w:rsidP="00B97BA7">
      <w:r w:rsidRPr="00B97BA7">
        <w:rPr>
          <w:b/>
          <w:bCs/>
        </w:rPr>
        <w:t>Description:</w:t>
      </w:r>
      <w:r w:rsidRPr="00B97BA7">
        <w:t xml:space="preserve"> Cross-Impact Analysis is a systematic method for assessing how events, trends, or developments interact and influence each other's likelihood and impact. The method constructs matrices showing relationships between elements, then </w:t>
      </w:r>
      <w:proofErr w:type="spellStart"/>
      <w:r w:rsidRPr="00B97BA7">
        <w:t>analyzes</w:t>
      </w:r>
      <w:proofErr w:type="spellEnd"/>
      <w:r w:rsidRPr="00B97BA7">
        <w:t xml:space="preserve"> how the occurrence of one event affects others' probability or intensity. This captures feedback loops, cascading effects, and non-linear dynamics often missed in isolated analyses. Quantitative variants use mathematical </w:t>
      </w:r>
      <w:proofErr w:type="spellStart"/>
      <w:r w:rsidRPr="00B97BA7">
        <w:t>modeling</w:t>
      </w:r>
      <w:proofErr w:type="spellEnd"/>
      <w:r w:rsidRPr="00B97BA7">
        <w:t>; qualitative approaches emphasize structural understanding. The method excels at revealing interdependencies in complex systems where multiple factors interact, making futures contingent on interaction patterns rather than isolated developments.</w:t>
      </w:r>
    </w:p>
    <w:p w14:paraId="73050CD1" w14:textId="77777777" w:rsidR="00B97BA7" w:rsidRPr="00B97BA7" w:rsidRDefault="00B97BA7" w:rsidP="00B97BA7">
      <w:r w:rsidRPr="00B97BA7">
        <w:rPr>
          <w:b/>
          <w:bCs/>
        </w:rPr>
        <w:t>Reference:</w:t>
      </w:r>
      <w:r w:rsidRPr="00B97BA7">
        <w:t xml:space="preserve"> Gordon, T. J., &amp; Hayward, H. (1968). Initial experiments with the </w:t>
      </w:r>
      <w:proofErr w:type="gramStart"/>
      <w:r w:rsidRPr="00B97BA7">
        <w:t>cross impact</w:t>
      </w:r>
      <w:proofErr w:type="gramEnd"/>
      <w:r w:rsidRPr="00B97BA7">
        <w:t xml:space="preserve"> matrix method of forecasting. </w:t>
      </w:r>
      <w:r w:rsidRPr="00B97BA7">
        <w:rPr>
          <w:i/>
          <w:iCs/>
        </w:rPr>
        <w:t>Futures</w:t>
      </w:r>
      <w:r w:rsidRPr="00B97BA7">
        <w:t>, 1(2), 100-116.</w:t>
      </w:r>
    </w:p>
    <w:p w14:paraId="23C99734" w14:textId="77777777" w:rsidR="00B97BA7" w:rsidRPr="00B97BA7" w:rsidRDefault="00B97BA7" w:rsidP="00B97BA7">
      <w:r w:rsidRPr="00B97BA7">
        <w:rPr>
          <w:b/>
          <w:bCs/>
        </w:rPr>
        <w:t>Status Rationale:</w:t>
      </w:r>
      <w:r w:rsidRPr="00B97BA7">
        <w:t xml:space="preserve"> Specialist (1 HIGH, 1 MEDIUM, 3 LOW) - HIGH for Explanatory reflects the method's core structural purpose: </w:t>
      </w:r>
      <w:proofErr w:type="spellStart"/>
      <w:r w:rsidRPr="00B97BA7">
        <w:t>analyzing</w:t>
      </w:r>
      <w:proofErr w:type="spellEnd"/>
      <w:r w:rsidRPr="00B97BA7">
        <w:t xml:space="preserve"> causal interactions and dependencies between developments. MEDIUM for Predictive acknowledges that understanding interactions supports projection of outcomes as a secondary benefit. LOW ratings for Descriptive, Valuative, and Prescriptive indicate fundamental design focused on interaction analysis rather than these question types. Specialist profile: deep excellence in causal interaction analysis, limited capability elsewhere.</w:t>
      </w:r>
    </w:p>
    <w:p w14:paraId="07BA6150" w14:textId="77777777" w:rsidR="00B97BA7" w:rsidRPr="00B97BA7" w:rsidRDefault="00000000" w:rsidP="00B97BA7">
      <w:r>
        <w:pict w14:anchorId="7A2EFA74">
          <v:rect id="_x0000_i1029" style="width:0;height:1.5pt" o:hralign="center" o:hrstd="t" o:hr="t" fillcolor="#a0a0a0" stroked="f"/>
        </w:pict>
      </w:r>
    </w:p>
    <w:p w14:paraId="1433EF1D" w14:textId="77777777" w:rsidR="00B97BA7" w:rsidRPr="00B97BA7" w:rsidRDefault="00B97BA7" w:rsidP="00B97BA7">
      <w:pPr>
        <w:rPr>
          <w:b/>
          <w:bCs/>
        </w:rPr>
      </w:pPr>
      <w:r w:rsidRPr="00B97BA7">
        <w:rPr>
          <w:b/>
          <w:bCs/>
        </w:rPr>
        <w:t>6. Morphological Analysis</w:t>
      </w:r>
    </w:p>
    <w:p w14:paraId="2768F617" w14:textId="77777777" w:rsidR="00B97BA7" w:rsidRPr="00B97BA7" w:rsidRDefault="00B97BA7" w:rsidP="00B97BA7">
      <w:r w:rsidRPr="00B97BA7">
        <w:rPr>
          <w:b/>
          <w:bCs/>
        </w:rPr>
        <w:t>Description:</w:t>
      </w:r>
      <w:r w:rsidRPr="00B97BA7">
        <w:t xml:space="preserve"> Morphological Analysis systematically explores all possible configurations within a defined problem space by identifying key parameters (dimensions) and their possible values or states, then </w:t>
      </w:r>
      <w:proofErr w:type="spellStart"/>
      <w:r w:rsidRPr="00B97BA7">
        <w:t>analyzing</w:t>
      </w:r>
      <w:proofErr w:type="spellEnd"/>
      <w:r w:rsidRPr="00B97BA7">
        <w:t xml:space="preserve"> meaningful combinations. The method creates morphological fields (multi-dimensional matrices) showing how different parameter values can combine to produce solution spaces. It excels at ensuring comprehensive exploration, revealing non-obvious combinations, and structuring complex problems with multiple interacting variables. Applications range from product innovation </w:t>
      </w:r>
      <w:r w:rsidRPr="00B97BA7">
        <w:lastRenderedPageBreak/>
        <w:t>(exploring all possible designs) to policy analysis (mapping all possible intervention combinations). The method emphasizes systematic completeness over prediction.</w:t>
      </w:r>
    </w:p>
    <w:p w14:paraId="00B59FEF" w14:textId="77777777" w:rsidR="00B97BA7" w:rsidRPr="00B97BA7" w:rsidRDefault="00B97BA7" w:rsidP="00B97BA7">
      <w:r w:rsidRPr="00B97BA7">
        <w:rPr>
          <w:b/>
          <w:bCs/>
        </w:rPr>
        <w:t>Reference:</w:t>
      </w:r>
      <w:r w:rsidRPr="00B97BA7">
        <w:t xml:space="preserve"> Ritchey, T. (2011). </w:t>
      </w:r>
      <w:r w:rsidRPr="00B97BA7">
        <w:rPr>
          <w:i/>
          <w:iCs/>
        </w:rPr>
        <w:t>Wicked problems – Social messes: Decision support modelling with morphological analysis</w:t>
      </w:r>
      <w:r w:rsidRPr="00B97BA7">
        <w:t>. Springer.</w:t>
      </w:r>
    </w:p>
    <w:p w14:paraId="52C5438D" w14:textId="77777777" w:rsidR="00B97BA7" w:rsidRPr="00B97BA7" w:rsidRDefault="00B97BA7" w:rsidP="00B97BA7">
      <w:r w:rsidRPr="00B97BA7">
        <w:rPr>
          <w:b/>
          <w:bCs/>
        </w:rPr>
        <w:t>Status Rationale:</w:t>
      </w:r>
      <w:r w:rsidRPr="00B97BA7">
        <w:t xml:space="preserve"> Generalist A (0 HIGH, 3 MEDIUM, 2 LOW) - No HIGH ratings but MEDIUM for Descriptive (systematically describes parameter spaces), Predictive (maps possibility spaces), and Prescriptive (identifies solution options) demonstrates broad adequacy without specialized excellence. The method provides general utility across multiple question types through its systematic combinatorial </w:t>
      </w:r>
      <w:proofErr w:type="gramStart"/>
      <w:r w:rsidRPr="00B97BA7">
        <w:t>structure, but</w:t>
      </w:r>
      <w:proofErr w:type="gramEnd"/>
      <w:r w:rsidRPr="00B97BA7">
        <w:t xml:space="preserve"> lacks distinctive features that would elevate any rating to HIGH. Classic Generalist A: useful across several domains without dominating any.</w:t>
      </w:r>
    </w:p>
    <w:p w14:paraId="74BD6D1C" w14:textId="77777777" w:rsidR="00B97BA7" w:rsidRPr="00B97BA7" w:rsidRDefault="00000000" w:rsidP="00B97BA7">
      <w:r>
        <w:pict w14:anchorId="774B3CA8">
          <v:rect id="_x0000_i1030" style="width:0;height:1.5pt" o:hralign="center" o:hrstd="t" o:hr="t" fillcolor="#a0a0a0" stroked="f"/>
        </w:pict>
      </w:r>
    </w:p>
    <w:p w14:paraId="220FBE44" w14:textId="77777777" w:rsidR="00B97BA7" w:rsidRPr="00B97BA7" w:rsidRDefault="00B97BA7" w:rsidP="00B97BA7">
      <w:pPr>
        <w:rPr>
          <w:b/>
          <w:bCs/>
        </w:rPr>
      </w:pPr>
      <w:r w:rsidRPr="00B97BA7">
        <w:rPr>
          <w:b/>
          <w:bCs/>
        </w:rPr>
        <w:t>7. Futures Wheel</w:t>
      </w:r>
    </w:p>
    <w:p w14:paraId="5102EA2E" w14:textId="77777777" w:rsidR="00B97BA7" w:rsidRPr="00B97BA7" w:rsidRDefault="00B97BA7" w:rsidP="00B97BA7">
      <w:r w:rsidRPr="00B97BA7">
        <w:rPr>
          <w:b/>
          <w:bCs/>
        </w:rPr>
        <w:t>Description:</w:t>
      </w:r>
      <w:r w:rsidRPr="00B97BA7">
        <w:t xml:space="preserve"> The Futures Wheel is a structured brainstorming method that systematically explores consequences and implications of trends, events, or decisions by creating radial diagrams with cascading layers of impacts. Starting with a central change in the hub, participants identify first-order consequences in the first ring, then second-order and third-order consequences in subsequent rings. The visual format makes causal chains explicit and reveals how initial changes ripple through systems to produce unexpected distant effects. The method is accessible, participatory, and particularly effective for engaging stakeholders in thinking through implications, making abstract futures concrete through systematic consequence mapping.</w:t>
      </w:r>
    </w:p>
    <w:p w14:paraId="77DEB861" w14:textId="77777777" w:rsidR="00B97BA7" w:rsidRPr="00B97BA7" w:rsidRDefault="00B97BA7" w:rsidP="00B97BA7">
      <w:r w:rsidRPr="00B97BA7">
        <w:rPr>
          <w:b/>
          <w:bCs/>
        </w:rPr>
        <w:t>Reference:</w:t>
      </w:r>
      <w:r w:rsidRPr="00B97BA7">
        <w:t xml:space="preserve"> Glenn, J. C. (2009). Futures wheel. In J. C. Glenn &amp; T. J. Gordon (Eds.), </w:t>
      </w:r>
      <w:r w:rsidRPr="00B97BA7">
        <w:rPr>
          <w:i/>
          <w:iCs/>
        </w:rPr>
        <w:t>Futures research methodology version 3.0</w:t>
      </w:r>
      <w:r w:rsidRPr="00B97BA7">
        <w:t>. The Millennium Project.</w:t>
      </w:r>
    </w:p>
    <w:p w14:paraId="365460FE" w14:textId="77777777" w:rsidR="00B97BA7" w:rsidRPr="00B97BA7" w:rsidRDefault="00B97BA7" w:rsidP="00B97BA7">
      <w:r w:rsidRPr="00B97BA7">
        <w:rPr>
          <w:b/>
          <w:bCs/>
        </w:rPr>
        <w:t>Status Rationale:</w:t>
      </w:r>
      <w:r w:rsidRPr="00B97BA7">
        <w:t xml:space="preserve"> Champion (2 HIGH, 2 MEDIUM, 1 LOW) - HIGH for Explanatory reflects core structural design: mapping causal chains from changes to consequences. HIGH for Predictive demonstrates the method's purpose in projecting how changes cascade through systems to produce future impacts. MEDIUM ratings for Descriptive and Prescriptive recognize genuine utility in documenting consequence structures and informing decisions as secondary features. Champion status achieved through dual excellence in causal and consequential analysis.</w:t>
      </w:r>
    </w:p>
    <w:p w14:paraId="5E19BE92" w14:textId="77777777" w:rsidR="00B97BA7" w:rsidRPr="00B97BA7" w:rsidRDefault="00000000" w:rsidP="00B97BA7">
      <w:r>
        <w:pict w14:anchorId="1C62F770">
          <v:rect id="_x0000_i1031" style="width:0;height:1.5pt" o:hralign="center" o:hrstd="t" o:hr="t" fillcolor="#a0a0a0" stroked="f"/>
        </w:pict>
      </w:r>
    </w:p>
    <w:p w14:paraId="1CB0E020" w14:textId="77777777" w:rsidR="00B97BA7" w:rsidRPr="00B97BA7" w:rsidRDefault="00B97BA7" w:rsidP="00B97BA7">
      <w:pPr>
        <w:rPr>
          <w:b/>
          <w:bCs/>
        </w:rPr>
      </w:pPr>
      <w:r w:rsidRPr="00B97BA7">
        <w:rPr>
          <w:b/>
          <w:bCs/>
        </w:rPr>
        <w:t>8. Trend Analysis</w:t>
      </w:r>
    </w:p>
    <w:p w14:paraId="4892F37B" w14:textId="77777777" w:rsidR="00B97BA7" w:rsidRPr="00B97BA7" w:rsidRDefault="00B97BA7" w:rsidP="00B97BA7">
      <w:r w:rsidRPr="00B97BA7">
        <w:rPr>
          <w:b/>
          <w:bCs/>
        </w:rPr>
        <w:t>Description:</w:t>
      </w:r>
      <w:r w:rsidRPr="00B97BA7">
        <w:t xml:space="preserve"> Trend Analysis systematically examines patterns of change over time to understand direction, velocity, and characteristics of developments. The method collects time-series data, identifies patterns through statistical or qualitative </w:t>
      </w:r>
      <w:r w:rsidRPr="00B97BA7">
        <w:lastRenderedPageBreak/>
        <w:t>techniques, and projects trajectories forward. Analysis ranges from quantitative extrapolation of numerical data to qualitative interpretation of social, technological, or cultural shifts. Effective trend analysis distinguishes signals from noise, identifies inflection points, assesses trend strength and sustainability, and recognizes when trends may be reaching limits. The method provides empirical foundation for foresight, grounding future exploration in documented patterns of past and present change.</w:t>
      </w:r>
    </w:p>
    <w:p w14:paraId="489396F1" w14:textId="77777777" w:rsidR="00B97BA7" w:rsidRPr="00B97BA7" w:rsidRDefault="00B97BA7" w:rsidP="00B97BA7">
      <w:r w:rsidRPr="00B97BA7">
        <w:rPr>
          <w:b/>
          <w:bCs/>
        </w:rPr>
        <w:t>Reference:</w:t>
      </w:r>
      <w:r w:rsidRPr="00B97BA7">
        <w:t xml:space="preserve"> Naisbitt, J. (1982). </w:t>
      </w:r>
      <w:r w:rsidRPr="00B97BA7">
        <w:rPr>
          <w:i/>
          <w:iCs/>
        </w:rPr>
        <w:t>Megatrends: Ten new directions transforming our lives</w:t>
      </w:r>
      <w:r w:rsidRPr="00B97BA7">
        <w:t>. Warner Books.</w:t>
      </w:r>
    </w:p>
    <w:p w14:paraId="61126C8C" w14:textId="77777777" w:rsidR="00B97BA7" w:rsidRPr="00B97BA7" w:rsidRDefault="00B97BA7" w:rsidP="00B97BA7">
      <w:r w:rsidRPr="00B97BA7">
        <w:rPr>
          <w:b/>
          <w:bCs/>
        </w:rPr>
        <w:t>Status Rationale:</w:t>
      </w:r>
      <w:r w:rsidRPr="00B97BA7">
        <w:t xml:space="preserve"> Champion (2 HIGH, 1 MEDIUM, 2 LOW) - HIGH for Descriptive reflects primary structural purpose: systematically describing patterns of change over time using historical data. HIGH for Predictive demonstrates core design for projecting identified patterns forward into futures. MEDIUM for Explanatory acknowledges that pattern analysis can reveal causal dynamics as a secondary feature. Champion status earned through dual excellence in temporal pattern description and projection.</w:t>
      </w:r>
    </w:p>
    <w:p w14:paraId="1ADB1E43" w14:textId="77777777" w:rsidR="00B97BA7" w:rsidRPr="00B97BA7" w:rsidRDefault="00000000" w:rsidP="00B97BA7">
      <w:r>
        <w:pict w14:anchorId="1BBB47A6">
          <v:rect id="_x0000_i1032" style="width:0;height:1.5pt" o:hralign="center" o:hrstd="t" o:hr="t" fillcolor="#a0a0a0" stroked="f"/>
        </w:pict>
      </w:r>
    </w:p>
    <w:p w14:paraId="6324BD4A" w14:textId="77777777" w:rsidR="00B97BA7" w:rsidRPr="00B97BA7" w:rsidRDefault="00B97BA7" w:rsidP="00B97BA7">
      <w:pPr>
        <w:rPr>
          <w:b/>
          <w:bCs/>
        </w:rPr>
      </w:pPr>
      <w:r w:rsidRPr="00B97BA7">
        <w:rPr>
          <w:b/>
          <w:bCs/>
        </w:rPr>
        <w:t>9. Causal Layered Analysis (CLA)</w:t>
      </w:r>
    </w:p>
    <w:p w14:paraId="137EAEA1" w14:textId="77777777" w:rsidR="00B97BA7" w:rsidRPr="00B97BA7" w:rsidRDefault="00B97BA7" w:rsidP="00B97BA7">
      <w:r w:rsidRPr="00B97BA7">
        <w:rPr>
          <w:b/>
          <w:bCs/>
        </w:rPr>
        <w:t>Description:</w:t>
      </w:r>
      <w:r w:rsidRPr="00B97BA7">
        <w:t xml:space="preserve"> Causal Layered Analysis is a depth-oriented method that examines issues at four progressively deeper layers: Litany (official public description), Social Causes (systemic factors including economic, social, political forces), Worldview (underlying cultural and ideological assumptions), and Myth/Metaphor (deep archetypal stories and symbols). Each layer reveals different causal forces and leverage points for transformation. CLA moves beyond surface symptoms to examine why systems persist </w:t>
      </w:r>
      <w:proofErr w:type="gramStart"/>
      <w:r w:rsidRPr="00B97BA7">
        <w:t>in particular patterns</w:t>
      </w:r>
      <w:proofErr w:type="gramEnd"/>
      <w:r w:rsidRPr="00B97BA7">
        <w:t>, revealing how deep worldviews and narratives maintain current structures. The method is particularly valuable for transformational change strategies where surface interventions prove insufficient because deeper layers remain unchanged.</w:t>
      </w:r>
    </w:p>
    <w:p w14:paraId="7DFE1BCB" w14:textId="77777777" w:rsidR="00B97BA7" w:rsidRPr="00B97BA7" w:rsidRDefault="00B97BA7" w:rsidP="00B97BA7">
      <w:r w:rsidRPr="00B97BA7">
        <w:rPr>
          <w:b/>
          <w:bCs/>
        </w:rPr>
        <w:t>Reference:</w:t>
      </w:r>
      <w:r w:rsidRPr="00B97BA7">
        <w:t xml:space="preserve"> Inayatullah, S. (1998). Causal layered analysis: Poststructuralism as method. </w:t>
      </w:r>
      <w:r w:rsidRPr="00B97BA7">
        <w:rPr>
          <w:i/>
          <w:iCs/>
        </w:rPr>
        <w:t>Futures</w:t>
      </w:r>
      <w:r w:rsidRPr="00B97BA7">
        <w:t>, 30(8), 815-829.</w:t>
      </w:r>
    </w:p>
    <w:p w14:paraId="187D3BA0" w14:textId="77777777" w:rsidR="00B97BA7" w:rsidRPr="00B97BA7" w:rsidRDefault="00B97BA7" w:rsidP="00B97BA7">
      <w:r w:rsidRPr="00B97BA7">
        <w:rPr>
          <w:b/>
          <w:bCs/>
        </w:rPr>
        <w:t>Status Rationale:</w:t>
      </w:r>
      <w:r w:rsidRPr="00B97BA7">
        <w:t xml:space="preserve"> Generalist B (1 HIGH, 4 MEDIUM, 0 LOW) - HIGH for Explanatory reflects the method's core design: examining causation at multiple levels from systemic factors to deep worldviews. MEDIUM ratings across Descriptive (documents multiple layers), Valuative (examines worldviews involving values), Predictive (deep understanding supports anticipation), and Prescriptive (identifies transformation leverage points) demonstrate broad utility as secondary features. One area of excellence combined with comprehensive coverage establishes Generalist B status.</w:t>
      </w:r>
    </w:p>
    <w:p w14:paraId="17652CCA" w14:textId="77777777" w:rsidR="00B97BA7" w:rsidRPr="00B97BA7" w:rsidRDefault="00000000" w:rsidP="00B97BA7">
      <w:r>
        <w:pict w14:anchorId="7AB87B7A">
          <v:rect id="_x0000_i1033" style="width:0;height:1.5pt" o:hralign="center" o:hrstd="t" o:hr="t" fillcolor="#a0a0a0" stroked="f"/>
        </w:pict>
      </w:r>
    </w:p>
    <w:p w14:paraId="1F73F5AF" w14:textId="77777777" w:rsidR="00B97BA7" w:rsidRPr="00B97BA7" w:rsidRDefault="00B97BA7" w:rsidP="00B97BA7">
      <w:pPr>
        <w:rPr>
          <w:b/>
          <w:bCs/>
        </w:rPr>
      </w:pPr>
      <w:r w:rsidRPr="00B97BA7">
        <w:rPr>
          <w:b/>
          <w:bCs/>
        </w:rPr>
        <w:t>10. Wild Cards and Weak Signals</w:t>
      </w:r>
    </w:p>
    <w:p w14:paraId="3EA50C2C" w14:textId="77777777" w:rsidR="00B97BA7" w:rsidRPr="00B97BA7" w:rsidRDefault="00B97BA7" w:rsidP="00B97BA7">
      <w:r w:rsidRPr="00B97BA7">
        <w:rPr>
          <w:b/>
          <w:bCs/>
        </w:rPr>
        <w:lastRenderedPageBreak/>
        <w:t>Description:</w:t>
      </w:r>
      <w:r w:rsidRPr="00B97BA7">
        <w:t xml:space="preserve"> This method systematically identifies and </w:t>
      </w:r>
      <w:proofErr w:type="spellStart"/>
      <w:r w:rsidRPr="00B97BA7">
        <w:t>analyzes</w:t>
      </w:r>
      <w:proofErr w:type="spellEnd"/>
      <w:r w:rsidRPr="00B97BA7">
        <w:t xml:space="preserve"> low-probability, high-impact events (Wild Cards) and subtle indicators of potentially significant change (Weak Signals) at the margins of current awareness. Wild Cards are discontinuous surprises that could fundamentally disrupt trends—think 9/11 or COVID-19. Weak Signals are advance indicators or early warning signs of emerging developments not yet mainstream but potentially consequential. The method trains attention on outliers, anomalies, and periphery rather than mainstream concerns. It builds organizational preparedness for surprise through systematic peripheral vision, helping organizations avoid being blindsided by developments dismissed as implausible or irrelevant until crisis hits.</w:t>
      </w:r>
    </w:p>
    <w:p w14:paraId="5CD0C667" w14:textId="77777777" w:rsidR="00B97BA7" w:rsidRPr="00B97BA7" w:rsidRDefault="00B97BA7" w:rsidP="00B97BA7">
      <w:r w:rsidRPr="00B97BA7">
        <w:rPr>
          <w:b/>
          <w:bCs/>
        </w:rPr>
        <w:t>Reference:</w:t>
      </w:r>
      <w:r w:rsidRPr="00B97BA7">
        <w:t xml:space="preserve"> Hiltunen, E. (2008). The future sign and its three dimensions. </w:t>
      </w:r>
      <w:r w:rsidRPr="00B97BA7">
        <w:rPr>
          <w:i/>
          <w:iCs/>
        </w:rPr>
        <w:t>Futures</w:t>
      </w:r>
      <w:r w:rsidRPr="00B97BA7">
        <w:t>, 40(3), 247-260.</w:t>
      </w:r>
    </w:p>
    <w:p w14:paraId="50585620" w14:textId="77777777" w:rsidR="00B97BA7" w:rsidRPr="00B97BA7" w:rsidRDefault="00B97BA7" w:rsidP="00B97BA7">
      <w:r w:rsidRPr="00B97BA7">
        <w:rPr>
          <w:b/>
          <w:bCs/>
        </w:rPr>
        <w:t>Status Rationale:</w:t>
      </w:r>
      <w:r w:rsidRPr="00B97BA7">
        <w:t xml:space="preserve"> Specialist (1 HIGH, 1 MEDIUM, 3 LOW) - HIGH for Descriptive reflects primary structural purpose: systematically identifying and documenting outlier events and early signals at the margins. MEDIUM for Predictive acknowledges that identifying surprises and weak signals supports anticipation as a secondary benefit. LOW ratings for Valuative, Explanatory, and Prescriptive indicate the method lacks structural features for assessment, causal explanation, or action prescription. Specialist profile: exceptional at peripheral identification, limited beyond this core function.</w:t>
      </w:r>
    </w:p>
    <w:p w14:paraId="67ECFB5D" w14:textId="77777777" w:rsidR="00B97BA7" w:rsidRPr="00B97BA7" w:rsidRDefault="00000000" w:rsidP="00B97BA7">
      <w:r>
        <w:pict w14:anchorId="1265DECD">
          <v:rect id="_x0000_i1034" style="width:0;height:1.5pt" o:hralign="center" o:hrstd="t" o:hr="t" fillcolor="#a0a0a0" stroked="f"/>
        </w:pict>
      </w:r>
    </w:p>
    <w:p w14:paraId="097414A7" w14:textId="77777777" w:rsidR="00B97BA7" w:rsidRPr="00B97BA7" w:rsidRDefault="00B97BA7" w:rsidP="00B97BA7">
      <w:pPr>
        <w:rPr>
          <w:b/>
          <w:bCs/>
        </w:rPr>
      </w:pPr>
      <w:r w:rsidRPr="00B97BA7">
        <w:rPr>
          <w:b/>
          <w:bCs/>
        </w:rPr>
        <w:t>Borderline Cases Documentation</w:t>
      </w:r>
    </w:p>
    <w:p w14:paraId="4548F36E" w14:textId="77777777" w:rsidR="00B97BA7" w:rsidRPr="00B97BA7" w:rsidRDefault="00B97BA7" w:rsidP="00B97BA7">
      <w:r w:rsidRPr="00B97BA7">
        <w:t>During the consistency verification process, the following borderline cases required application of conservative tie-breaker rules:</w:t>
      </w:r>
    </w:p>
    <w:p w14:paraId="1AAF959C" w14:textId="77777777" w:rsidR="00B97BA7" w:rsidRPr="00B97BA7" w:rsidRDefault="00B97BA7" w:rsidP="00B97BA7">
      <w:r w:rsidRPr="00B97BA7">
        <w:rPr>
          <w:b/>
          <w:bCs/>
        </w:rPr>
        <w:t>1. Scenario Planning - Prescriptive Question</w:t>
      </w:r>
    </w:p>
    <w:p w14:paraId="5D0B428F" w14:textId="77777777" w:rsidR="00B97BA7" w:rsidRPr="00B97BA7" w:rsidRDefault="00B97BA7" w:rsidP="00B97BA7">
      <w:pPr>
        <w:numPr>
          <w:ilvl w:val="0"/>
          <w:numId w:val="8"/>
        </w:numPr>
      </w:pPr>
      <w:r w:rsidRPr="00B97BA7">
        <w:rPr>
          <w:b/>
          <w:bCs/>
        </w:rPr>
        <w:t>Consideration:</w:t>
      </w:r>
      <w:r w:rsidRPr="00B97BA7">
        <w:t xml:space="preserve"> While scenarios clearly inform strategic decisions, the question was whether prescription constitutes a primary design purpose versus a secondary outcome.</w:t>
      </w:r>
    </w:p>
    <w:p w14:paraId="14054D55" w14:textId="77777777" w:rsidR="00B97BA7" w:rsidRPr="00B97BA7" w:rsidRDefault="00B97BA7" w:rsidP="00B97BA7">
      <w:pPr>
        <w:numPr>
          <w:ilvl w:val="0"/>
          <w:numId w:val="8"/>
        </w:numPr>
      </w:pPr>
      <w:r w:rsidRPr="00B97BA7">
        <w:rPr>
          <w:b/>
          <w:bCs/>
        </w:rPr>
        <w:t>Resolution:</w:t>
      </w:r>
      <w:r w:rsidRPr="00B97BA7">
        <w:t xml:space="preserve"> Rated MEDIUM. The method's primary structural purpose is exploring multiple possible futures. Decision-making support emerges from scenarios but isn't embedded in distinctive structural features for prescription. Literature positions scenarios as inputs to strategy rather than prescriptive tools themselves.</w:t>
      </w:r>
    </w:p>
    <w:p w14:paraId="2A746024" w14:textId="77777777" w:rsidR="00B97BA7" w:rsidRPr="00B97BA7" w:rsidRDefault="00B97BA7" w:rsidP="00B97BA7">
      <w:pPr>
        <w:numPr>
          <w:ilvl w:val="0"/>
          <w:numId w:val="8"/>
        </w:numPr>
      </w:pPr>
      <w:r w:rsidRPr="00B97BA7">
        <w:rPr>
          <w:b/>
          <w:bCs/>
        </w:rPr>
        <w:t>Rule Applied:</w:t>
      </w:r>
      <w:r w:rsidRPr="00B97BA7">
        <w:t xml:space="preserve"> "If the method provides only ancillary benefits through secondary features → MEDIUM"</w:t>
      </w:r>
    </w:p>
    <w:p w14:paraId="4D9909A3" w14:textId="77777777" w:rsidR="00B97BA7" w:rsidRPr="00B97BA7" w:rsidRDefault="00B97BA7" w:rsidP="00B97BA7">
      <w:r w:rsidRPr="00B97BA7">
        <w:rPr>
          <w:b/>
          <w:bCs/>
        </w:rPr>
        <w:t>2. Cross-Impact Analysis - Predictive Question</w:t>
      </w:r>
    </w:p>
    <w:p w14:paraId="031393C7" w14:textId="77777777" w:rsidR="00B97BA7" w:rsidRPr="00B97BA7" w:rsidRDefault="00B97BA7" w:rsidP="00B97BA7">
      <w:pPr>
        <w:numPr>
          <w:ilvl w:val="0"/>
          <w:numId w:val="9"/>
        </w:numPr>
      </w:pPr>
      <w:r w:rsidRPr="00B97BA7">
        <w:rPr>
          <w:b/>
          <w:bCs/>
        </w:rPr>
        <w:lastRenderedPageBreak/>
        <w:t>Consideration:</w:t>
      </w:r>
      <w:r w:rsidRPr="00B97BA7">
        <w:t xml:space="preserve"> The method clearly projects how interactions shape future outcomes, but the question was whether prediction or interaction analysis represents the primary design purpose.</w:t>
      </w:r>
    </w:p>
    <w:p w14:paraId="2118D970" w14:textId="77777777" w:rsidR="00B97BA7" w:rsidRPr="00B97BA7" w:rsidRDefault="00B97BA7" w:rsidP="00B97BA7">
      <w:pPr>
        <w:numPr>
          <w:ilvl w:val="0"/>
          <w:numId w:val="9"/>
        </w:numPr>
      </w:pPr>
      <w:r w:rsidRPr="00B97BA7">
        <w:rPr>
          <w:b/>
          <w:bCs/>
        </w:rPr>
        <w:t>Resolution:</w:t>
      </w:r>
      <w:r w:rsidRPr="00B97BA7">
        <w:t xml:space="preserve"> Rated MEDIUM. The core structural innovation is </w:t>
      </w:r>
      <w:proofErr w:type="spellStart"/>
      <w:r w:rsidRPr="00B97BA7">
        <w:t>analyzing</w:t>
      </w:r>
      <w:proofErr w:type="spellEnd"/>
      <w:r w:rsidRPr="00B97BA7">
        <w:t xml:space="preserve"> interactions and dependencies. While these analyses yield predictive insights, the distinctive feature is the cross-impact matrix structure for understanding interdependencies, not prediction per se. Prediction emerges as consequence of interaction understanding.</w:t>
      </w:r>
    </w:p>
    <w:p w14:paraId="515A749B" w14:textId="77777777" w:rsidR="00B97BA7" w:rsidRPr="00B97BA7" w:rsidRDefault="00B97BA7" w:rsidP="00B97BA7">
      <w:pPr>
        <w:numPr>
          <w:ilvl w:val="0"/>
          <w:numId w:val="9"/>
        </w:numPr>
      </w:pPr>
      <w:r w:rsidRPr="00B97BA7">
        <w:rPr>
          <w:b/>
          <w:bCs/>
        </w:rPr>
        <w:t>Rule Applied:</w:t>
      </w:r>
      <w:r w:rsidRPr="00B97BA7">
        <w:t xml:space="preserve"> "Default to MEDIUM unless the method is cited in evaluation literature as an exemplar for this specific question type"</w:t>
      </w:r>
    </w:p>
    <w:p w14:paraId="163843C4" w14:textId="77777777" w:rsidR="00B97BA7" w:rsidRPr="00B97BA7" w:rsidRDefault="00B97BA7" w:rsidP="00B97BA7">
      <w:r w:rsidRPr="00B97BA7">
        <w:rPr>
          <w:b/>
          <w:bCs/>
        </w:rPr>
        <w:t>3. Causal Layered Analysis - Valuative Question</w:t>
      </w:r>
    </w:p>
    <w:p w14:paraId="078C676F" w14:textId="77777777" w:rsidR="00B97BA7" w:rsidRPr="00B97BA7" w:rsidRDefault="00B97BA7" w:rsidP="00B97BA7">
      <w:pPr>
        <w:numPr>
          <w:ilvl w:val="0"/>
          <w:numId w:val="10"/>
        </w:numPr>
      </w:pPr>
      <w:r w:rsidRPr="00B97BA7">
        <w:rPr>
          <w:b/>
          <w:bCs/>
        </w:rPr>
        <w:t>Consideration:</w:t>
      </w:r>
      <w:r w:rsidRPr="00B97BA7">
        <w:t xml:space="preserve"> CLA explicitly examines the Worldview and Myth layers which inherently involve values, but whether this makes valuative analysis a primary purpose was uncertain.</w:t>
      </w:r>
    </w:p>
    <w:p w14:paraId="3068CDC4" w14:textId="77777777" w:rsidR="00B97BA7" w:rsidRPr="00B97BA7" w:rsidRDefault="00B97BA7" w:rsidP="00B97BA7">
      <w:pPr>
        <w:numPr>
          <w:ilvl w:val="0"/>
          <w:numId w:val="10"/>
        </w:numPr>
      </w:pPr>
      <w:r w:rsidRPr="00B97BA7">
        <w:rPr>
          <w:b/>
          <w:bCs/>
        </w:rPr>
        <w:t>Resolution:</w:t>
      </w:r>
      <w:r w:rsidRPr="00B97BA7">
        <w:t xml:space="preserve"> Rated MEDIUM. While the method does engage with values through worldview examination, its primary structural purpose is multi-level causal understanding. The four-layer structure is designed for depth analysis of causation, with values emerging at certain layers rather than being the focal point. The method lacks distinctive features for systematic value assessment comparable to methods explicitly designed for valuative questions.</w:t>
      </w:r>
    </w:p>
    <w:p w14:paraId="3FAA93C5" w14:textId="77777777" w:rsidR="00B97BA7" w:rsidRPr="00B97BA7" w:rsidRDefault="00B97BA7" w:rsidP="00B97BA7">
      <w:pPr>
        <w:numPr>
          <w:ilvl w:val="0"/>
          <w:numId w:val="10"/>
        </w:numPr>
      </w:pPr>
      <w:r w:rsidRPr="00B97BA7">
        <w:rPr>
          <w:b/>
          <w:bCs/>
        </w:rPr>
        <w:t>Rule Applied:</w:t>
      </w:r>
      <w:r w:rsidRPr="00B97BA7">
        <w:t xml:space="preserve"> "If the method provides only ancillary benefits through secondary features → MEDIUM"</w:t>
      </w:r>
    </w:p>
    <w:p w14:paraId="0DF3D5EB" w14:textId="77777777" w:rsidR="00B97BA7" w:rsidRPr="00B97BA7" w:rsidRDefault="00B97BA7" w:rsidP="00B97BA7">
      <w:r w:rsidRPr="00B97BA7">
        <w:rPr>
          <w:b/>
          <w:bCs/>
        </w:rPr>
        <w:t>4. Futures Wheel - Prescriptive Question</w:t>
      </w:r>
    </w:p>
    <w:p w14:paraId="5E625AAE" w14:textId="77777777" w:rsidR="00B97BA7" w:rsidRPr="00B97BA7" w:rsidRDefault="00B97BA7" w:rsidP="00B97BA7">
      <w:pPr>
        <w:numPr>
          <w:ilvl w:val="0"/>
          <w:numId w:val="11"/>
        </w:numPr>
      </w:pPr>
      <w:r w:rsidRPr="00B97BA7">
        <w:rPr>
          <w:b/>
          <w:bCs/>
        </w:rPr>
        <w:t>Consideration:</w:t>
      </w:r>
      <w:r w:rsidRPr="00B97BA7">
        <w:t xml:space="preserve"> Whether consequence mapping provides sufficient prescriptive capability to warrant HIGH versus MEDIUM rating.</w:t>
      </w:r>
    </w:p>
    <w:p w14:paraId="7E3DBBE5" w14:textId="77777777" w:rsidR="00B97BA7" w:rsidRPr="00B97BA7" w:rsidRDefault="00B97BA7" w:rsidP="00B97BA7">
      <w:pPr>
        <w:numPr>
          <w:ilvl w:val="0"/>
          <w:numId w:val="11"/>
        </w:numPr>
      </w:pPr>
      <w:r w:rsidRPr="00B97BA7">
        <w:rPr>
          <w:b/>
          <w:bCs/>
        </w:rPr>
        <w:t>Resolution:</w:t>
      </w:r>
      <w:r w:rsidRPr="00B97BA7">
        <w:t xml:space="preserve"> Rated MEDIUM. The Futures Wheel excellently maps consequences but doesn't prescribe actions. While understanding consequences informs decisions, the method lacks structural features for action identification or recommendation. Prescriptive benefit exists but as secondary utility rather than design purpose.</w:t>
      </w:r>
    </w:p>
    <w:p w14:paraId="215E359B" w14:textId="77777777" w:rsidR="00B97BA7" w:rsidRPr="00B97BA7" w:rsidRDefault="00B97BA7" w:rsidP="00B97BA7">
      <w:pPr>
        <w:numPr>
          <w:ilvl w:val="0"/>
          <w:numId w:val="11"/>
        </w:numPr>
      </w:pPr>
      <w:r w:rsidRPr="00B97BA7">
        <w:rPr>
          <w:b/>
          <w:bCs/>
        </w:rPr>
        <w:t>Rule Applied:</w:t>
      </w:r>
      <w:r w:rsidRPr="00B97BA7">
        <w:t xml:space="preserve"> "Does the method have distinctive structural features specifically designed for this question type?" Answer: No</w:t>
      </w:r>
    </w:p>
    <w:p w14:paraId="363B4710" w14:textId="77777777" w:rsidR="00B97BA7" w:rsidRPr="00B97BA7" w:rsidRDefault="00B97BA7" w:rsidP="00B97BA7">
      <w:r w:rsidRPr="00B97BA7">
        <w:t xml:space="preserve">These borderline </w:t>
      </w:r>
      <w:proofErr w:type="gramStart"/>
      <w:r w:rsidRPr="00B97BA7">
        <w:t>resolutions maintained</w:t>
      </w:r>
      <w:proofErr w:type="gramEnd"/>
      <w:r w:rsidRPr="00B97BA7">
        <w:t xml:space="preserve"> rating consistency across the matrix by ensuring HIGH ratings represented genuinely distinctive capabilities rather than general utility.</w:t>
      </w:r>
    </w:p>
    <w:p w14:paraId="1B21FCCB" w14:textId="77777777" w:rsidR="00B97BA7" w:rsidRPr="00B97BA7" w:rsidRDefault="00000000" w:rsidP="00B97BA7">
      <w:r>
        <w:lastRenderedPageBreak/>
        <w:pict w14:anchorId="69210C1A">
          <v:rect id="_x0000_i1035" style="width:0;height:1.5pt" o:hralign="center" o:hrstd="t" o:hr="t" fillcolor="#a0a0a0" stroked="f"/>
        </w:pict>
      </w:r>
    </w:p>
    <w:p w14:paraId="01EBB245" w14:textId="77777777" w:rsidR="00B97BA7" w:rsidRPr="00B97BA7" w:rsidRDefault="00B97BA7" w:rsidP="00B97BA7">
      <w:pPr>
        <w:rPr>
          <w:b/>
          <w:bCs/>
        </w:rPr>
      </w:pPr>
      <w:r w:rsidRPr="00B97BA7">
        <w:rPr>
          <w:b/>
          <w:bCs/>
        </w:rPr>
        <w:t>Customization Options</w:t>
      </w:r>
    </w:p>
    <w:p w14:paraId="4A22AF39" w14:textId="77777777" w:rsidR="00B97BA7" w:rsidRPr="00B97BA7" w:rsidRDefault="00B97BA7" w:rsidP="00B97BA7">
      <w:r w:rsidRPr="00B97BA7">
        <w:t>You can request modifications to this analysis:</w:t>
      </w:r>
    </w:p>
    <w:p w14:paraId="2FA8F35B" w14:textId="77777777" w:rsidR="00B97BA7" w:rsidRPr="00B97BA7" w:rsidRDefault="00B97BA7" w:rsidP="00B97BA7">
      <w:r w:rsidRPr="00B97BA7">
        <w:rPr>
          <w:b/>
          <w:bCs/>
        </w:rPr>
        <w:t>Detailed Method Information:</w:t>
      </w:r>
    </w:p>
    <w:p w14:paraId="7F8CA5C6" w14:textId="77777777" w:rsidR="00B97BA7" w:rsidRPr="00B97BA7" w:rsidRDefault="00B97BA7" w:rsidP="00B97BA7">
      <w:pPr>
        <w:numPr>
          <w:ilvl w:val="0"/>
          <w:numId w:val="12"/>
        </w:numPr>
      </w:pPr>
      <w:r w:rsidRPr="00B97BA7">
        <w:t>Expanded descriptions (200-300 words)</w:t>
      </w:r>
    </w:p>
    <w:p w14:paraId="51C09437" w14:textId="77777777" w:rsidR="00B97BA7" w:rsidRPr="00B97BA7" w:rsidRDefault="00B97BA7" w:rsidP="00B97BA7">
      <w:pPr>
        <w:numPr>
          <w:ilvl w:val="0"/>
          <w:numId w:val="12"/>
        </w:numPr>
      </w:pPr>
      <w:r w:rsidRPr="00B97BA7">
        <w:t>Historical development and evolution</w:t>
      </w:r>
    </w:p>
    <w:p w14:paraId="6402E269" w14:textId="77777777" w:rsidR="00B97BA7" w:rsidRPr="00B97BA7" w:rsidRDefault="00B97BA7" w:rsidP="00B97BA7">
      <w:pPr>
        <w:numPr>
          <w:ilvl w:val="0"/>
          <w:numId w:val="12"/>
        </w:numPr>
      </w:pPr>
      <w:r w:rsidRPr="00B97BA7">
        <w:t>Key practitioners and applications</w:t>
      </w:r>
    </w:p>
    <w:p w14:paraId="5DB4CD94" w14:textId="77777777" w:rsidR="00B97BA7" w:rsidRPr="00B97BA7" w:rsidRDefault="00B97BA7" w:rsidP="00B97BA7">
      <w:pPr>
        <w:numPr>
          <w:ilvl w:val="0"/>
          <w:numId w:val="12"/>
        </w:numPr>
      </w:pPr>
      <w:r w:rsidRPr="00B97BA7">
        <w:t>Variations and adaptations (e.g., Classical vs. Policy Delphi, Qualitative vs. Quantitative Cross-Impact Analysis)</w:t>
      </w:r>
    </w:p>
    <w:p w14:paraId="7C3F9522" w14:textId="77777777" w:rsidR="00B97BA7" w:rsidRPr="00B97BA7" w:rsidRDefault="00B97BA7" w:rsidP="00B97BA7">
      <w:pPr>
        <w:numPr>
          <w:ilvl w:val="0"/>
          <w:numId w:val="12"/>
        </w:numPr>
      </w:pPr>
      <w:r w:rsidRPr="00B97BA7">
        <w:t>Step-by-step implementation guides</w:t>
      </w:r>
    </w:p>
    <w:p w14:paraId="2E49288C" w14:textId="77777777" w:rsidR="00B97BA7" w:rsidRPr="00B97BA7" w:rsidRDefault="00B97BA7" w:rsidP="00B97BA7">
      <w:r w:rsidRPr="00B97BA7">
        <w:rPr>
          <w:b/>
          <w:bCs/>
        </w:rPr>
        <w:t>Rating Explanations:</w:t>
      </w:r>
    </w:p>
    <w:p w14:paraId="47A54B9D" w14:textId="77777777" w:rsidR="00B97BA7" w:rsidRPr="00B97BA7" w:rsidRDefault="00B97BA7" w:rsidP="00B97BA7">
      <w:pPr>
        <w:numPr>
          <w:ilvl w:val="0"/>
          <w:numId w:val="13"/>
        </w:numPr>
      </w:pPr>
      <w:r w:rsidRPr="00B97BA7">
        <w:t>Detailed justification for each cell rating with specific literature citations</w:t>
      </w:r>
    </w:p>
    <w:p w14:paraId="2B52AE30" w14:textId="77777777" w:rsidR="00B97BA7" w:rsidRPr="00B97BA7" w:rsidRDefault="00B97BA7" w:rsidP="00B97BA7">
      <w:pPr>
        <w:numPr>
          <w:ilvl w:val="0"/>
          <w:numId w:val="13"/>
        </w:numPr>
      </w:pPr>
      <w:r w:rsidRPr="00B97BA7">
        <w:t>Discussion of borderline cases and rating decisions</w:t>
      </w:r>
    </w:p>
    <w:p w14:paraId="1DF12D59" w14:textId="77777777" w:rsidR="00B97BA7" w:rsidRPr="00B97BA7" w:rsidRDefault="00B97BA7" w:rsidP="00B97BA7">
      <w:pPr>
        <w:numPr>
          <w:ilvl w:val="0"/>
          <w:numId w:val="13"/>
        </w:numPr>
      </w:pPr>
      <w:r w:rsidRPr="00B97BA7">
        <w:t>Alternative interpretations or contextual factors affecting ratings</w:t>
      </w:r>
    </w:p>
    <w:p w14:paraId="486574DE" w14:textId="77777777" w:rsidR="00B97BA7" w:rsidRPr="00B97BA7" w:rsidRDefault="00B97BA7" w:rsidP="00B97BA7">
      <w:r w:rsidRPr="00B97BA7">
        <w:rPr>
          <w:b/>
          <w:bCs/>
        </w:rPr>
        <w:t>Variant Analysis:</w:t>
      </w:r>
    </w:p>
    <w:p w14:paraId="774131B3" w14:textId="77777777" w:rsidR="00B97BA7" w:rsidRPr="00B97BA7" w:rsidRDefault="00B97BA7" w:rsidP="00B97BA7">
      <w:pPr>
        <w:numPr>
          <w:ilvl w:val="0"/>
          <w:numId w:val="14"/>
        </w:numPr>
      </w:pPr>
      <w:r w:rsidRPr="00B97BA7">
        <w:t>Analysis of method variants (e.g., Classical Delphi vs. Policy Delphi vs. Real-Time Delphi)</w:t>
      </w:r>
    </w:p>
    <w:p w14:paraId="1B1CA40E" w14:textId="77777777" w:rsidR="00B97BA7" w:rsidRPr="00B97BA7" w:rsidRDefault="00B97BA7" w:rsidP="00B97BA7">
      <w:pPr>
        <w:numPr>
          <w:ilvl w:val="0"/>
          <w:numId w:val="14"/>
        </w:numPr>
      </w:pPr>
      <w:r w:rsidRPr="00B97BA7">
        <w:t>Comparison of how variants perform differently across question types</w:t>
      </w:r>
    </w:p>
    <w:p w14:paraId="34CE62A9" w14:textId="77777777" w:rsidR="00B97BA7" w:rsidRPr="00B97BA7" w:rsidRDefault="00B97BA7" w:rsidP="00B97BA7">
      <w:pPr>
        <w:numPr>
          <w:ilvl w:val="0"/>
          <w:numId w:val="14"/>
        </w:numPr>
      </w:pPr>
      <w:r w:rsidRPr="00B97BA7">
        <w:t>Guidance on variant selection for specific evaluation contexts</w:t>
      </w:r>
    </w:p>
    <w:p w14:paraId="6CABC25C" w14:textId="77777777" w:rsidR="00B97BA7" w:rsidRPr="00B97BA7" w:rsidRDefault="00B97BA7" w:rsidP="00B97BA7">
      <w:r w:rsidRPr="00B97BA7">
        <w:rPr>
          <w:b/>
          <w:bCs/>
        </w:rPr>
        <w:t>Search Parameter Adjustments:</w:t>
      </w:r>
    </w:p>
    <w:p w14:paraId="144C42E1" w14:textId="77777777" w:rsidR="00B97BA7" w:rsidRPr="00B97BA7" w:rsidRDefault="00B97BA7" w:rsidP="00B97BA7">
      <w:pPr>
        <w:numPr>
          <w:ilvl w:val="0"/>
          <w:numId w:val="15"/>
        </w:numPr>
      </w:pPr>
      <w:r w:rsidRPr="00B97BA7">
        <w:t>Different number of methods (5, 15, 20)</w:t>
      </w:r>
    </w:p>
    <w:p w14:paraId="4CAE642A" w14:textId="77777777" w:rsidR="00B97BA7" w:rsidRPr="00B97BA7" w:rsidRDefault="00B97BA7" w:rsidP="00B97BA7">
      <w:pPr>
        <w:numPr>
          <w:ilvl w:val="0"/>
          <w:numId w:val="15"/>
        </w:numPr>
      </w:pPr>
      <w:r w:rsidRPr="00B97BA7">
        <w:t>Domain-specific focus (e.g., technology foresight, policy foresight, corporate foresight)</w:t>
      </w:r>
    </w:p>
    <w:p w14:paraId="59458276" w14:textId="77777777" w:rsidR="00B97BA7" w:rsidRPr="00B97BA7" w:rsidRDefault="00B97BA7" w:rsidP="00B97BA7">
      <w:pPr>
        <w:numPr>
          <w:ilvl w:val="0"/>
          <w:numId w:val="15"/>
        </w:numPr>
      </w:pPr>
      <w:r w:rsidRPr="00B97BA7">
        <w:t>Regional or sectoral emphasis</w:t>
      </w:r>
    </w:p>
    <w:p w14:paraId="5AAAD596" w14:textId="77777777" w:rsidR="00B97BA7" w:rsidRPr="00B97BA7" w:rsidRDefault="00B97BA7" w:rsidP="00B97BA7">
      <w:pPr>
        <w:numPr>
          <w:ilvl w:val="0"/>
          <w:numId w:val="15"/>
        </w:numPr>
      </w:pPr>
      <w:r w:rsidRPr="00B97BA7">
        <w:t>Inclusion of emerging or experimental methods</w:t>
      </w:r>
    </w:p>
    <w:p w14:paraId="66D0CAD5" w14:textId="77777777" w:rsidR="00B97BA7" w:rsidRPr="00B97BA7" w:rsidRDefault="00B97BA7" w:rsidP="00B97BA7">
      <w:r w:rsidRPr="00B97BA7">
        <w:rPr>
          <w:b/>
          <w:bCs/>
        </w:rPr>
        <w:t>Framework Modifications:</w:t>
      </w:r>
    </w:p>
    <w:p w14:paraId="73024A6E" w14:textId="77777777" w:rsidR="00B97BA7" w:rsidRPr="00B97BA7" w:rsidRDefault="00B97BA7" w:rsidP="00B97BA7">
      <w:pPr>
        <w:numPr>
          <w:ilvl w:val="0"/>
          <w:numId w:val="16"/>
        </w:numPr>
      </w:pPr>
      <w:r w:rsidRPr="00B97BA7">
        <w:t>Different question typologies (e.g., Process/Outcome, Formative/Summative)</w:t>
      </w:r>
    </w:p>
    <w:p w14:paraId="39EE643C" w14:textId="77777777" w:rsidR="00B97BA7" w:rsidRPr="00B97BA7" w:rsidRDefault="00B97BA7" w:rsidP="00B97BA7">
      <w:pPr>
        <w:numPr>
          <w:ilvl w:val="0"/>
          <w:numId w:val="16"/>
        </w:numPr>
      </w:pPr>
      <w:r w:rsidRPr="00B97BA7">
        <w:t>Modified fitness rating scales (e.g., 5-point scale, additional nuance)</w:t>
      </w:r>
    </w:p>
    <w:p w14:paraId="09881875" w14:textId="77777777" w:rsidR="00B97BA7" w:rsidRPr="00B97BA7" w:rsidRDefault="00B97BA7" w:rsidP="00B97BA7">
      <w:pPr>
        <w:numPr>
          <w:ilvl w:val="0"/>
          <w:numId w:val="16"/>
        </w:numPr>
      </w:pPr>
      <w:r w:rsidRPr="00B97BA7">
        <w:t>Alternative status categories</w:t>
      </w:r>
    </w:p>
    <w:p w14:paraId="451EFEFE" w14:textId="77777777" w:rsidR="00B97BA7" w:rsidRPr="00B97BA7" w:rsidRDefault="00B97BA7" w:rsidP="00B97BA7">
      <w:pPr>
        <w:numPr>
          <w:ilvl w:val="0"/>
          <w:numId w:val="16"/>
        </w:numPr>
      </w:pPr>
      <w:r w:rsidRPr="00B97BA7">
        <w:lastRenderedPageBreak/>
        <w:t>Additional matrix dimensions (e.g., resource requirements, accessibility, time horizons)</w:t>
      </w:r>
    </w:p>
    <w:p w14:paraId="512942D8" w14:textId="77777777" w:rsidR="00B97BA7" w:rsidRPr="00B97BA7" w:rsidRDefault="00B97BA7" w:rsidP="00B97BA7">
      <w:r w:rsidRPr="00B97BA7">
        <w:rPr>
          <w:b/>
          <w:bCs/>
        </w:rPr>
        <w:t>Analysis Enhancements:</w:t>
      </w:r>
    </w:p>
    <w:p w14:paraId="36F639E0" w14:textId="77777777" w:rsidR="00B97BA7" w:rsidRPr="00B97BA7" w:rsidRDefault="00B97BA7" w:rsidP="00B97BA7">
      <w:pPr>
        <w:numPr>
          <w:ilvl w:val="0"/>
          <w:numId w:val="17"/>
        </w:numPr>
      </w:pPr>
      <w:r w:rsidRPr="00B97BA7">
        <w:t>Specific use case recommendations ("Which methods for evaluating climate policy?")</w:t>
      </w:r>
    </w:p>
    <w:p w14:paraId="1F172550" w14:textId="77777777" w:rsidR="00B97BA7" w:rsidRPr="00B97BA7" w:rsidRDefault="00B97BA7" w:rsidP="00B97BA7">
      <w:pPr>
        <w:numPr>
          <w:ilvl w:val="0"/>
          <w:numId w:val="17"/>
        </w:numPr>
      </w:pPr>
      <w:r w:rsidRPr="00B97BA7">
        <w:t>Method combination strategies for comprehensive coverage</w:t>
      </w:r>
    </w:p>
    <w:p w14:paraId="55FF26DB" w14:textId="77777777" w:rsidR="00B97BA7" w:rsidRPr="00B97BA7" w:rsidRDefault="00B97BA7" w:rsidP="00B97BA7">
      <w:pPr>
        <w:numPr>
          <w:ilvl w:val="0"/>
          <w:numId w:val="17"/>
        </w:numPr>
      </w:pPr>
      <w:r w:rsidRPr="00B97BA7">
        <w:t>Resource and capability requirements for implementation</w:t>
      </w:r>
    </w:p>
    <w:p w14:paraId="388293A0" w14:textId="77777777" w:rsidR="00B97BA7" w:rsidRPr="00B97BA7" w:rsidRDefault="00B97BA7" w:rsidP="00B97BA7">
      <w:pPr>
        <w:numPr>
          <w:ilvl w:val="0"/>
          <w:numId w:val="17"/>
        </w:numPr>
      </w:pPr>
      <w:r w:rsidRPr="00B97BA7">
        <w:t>Comparative strengths analysis between similar methods</w:t>
      </w:r>
    </w:p>
    <w:p w14:paraId="04662277" w14:textId="77777777" w:rsidR="00B97BA7" w:rsidRPr="00B97BA7" w:rsidRDefault="00B97BA7" w:rsidP="00B97BA7">
      <w:r w:rsidRPr="00B97BA7">
        <w:t>Which customization would be most valuable for your evaluation planning needs?</w:t>
      </w:r>
    </w:p>
    <w:p w14:paraId="6039DF3F" w14:textId="77777777" w:rsidR="00B97BA7" w:rsidRDefault="00B97BA7"/>
    <w:sectPr w:rsidR="00B97B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4E5F"/>
    <w:multiLevelType w:val="multilevel"/>
    <w:tmpl w:val="996C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675AE"/>
    <w:multiLevelType w:val="multilevel"/>
    <w:tmpl w:val="A800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D6C69"/>
    <w:multiLevelType w:val="multilevel"/>
    <w:tmpl w:val="7CE4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D6829"/>
    <w:multiLevelType w:val="multilevel"/>
    <w:tmpl w:val="6AF8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14867"/>
    <w:multiLevelType w:val="multilevel"/>
    <w:tmpl w:val="DB1C5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6F0C2A"/>
    <w:multiLevelType w:val="multilevel"/>
    <w:tmpl w:val="D68C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752951"/>
    <w:multiLevelType w:val="multilevel"/>
    <w:tmpl w:val="7642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A64526"/>
    <w:multiLevelType w:val="multilevel"/>
    <w:tmpl w:val="2438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7C21A2"/>
    <w:multiLevelType w:val="multilevel"/>
    <w:tmpl w:val="021A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262394"/>
    <w:multiLevelType w:val="multilevel"/>
    <w:tmpl w:val="3D4A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2F6938"/>
    <w:multiLevelType w:val="multilevel"/>
    <w:tmpl w:val="91CC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A662EE"/>
    <w:multiLevelType w:val="multilevel"/>
    <w:tmpl w:val="442E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9E069A"/>
    <w:multiLevelType w:val="multilevel"/>
    <w:tmpl w:val="06D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D344AE"/>
    <w:multiLevelType w:val="multilevel"/>
    <w:tmpl w:val="2E02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370403"/>
    <w:multiLevelType w:val="multilevel"/>
    <w:tmpl w:val="2812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3A14F5"/>
    <w:multiLevelType w:val="multilevel"/>
    <w:tmpl w:val="5D26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3C6874"/>
    <w:multiLevelType w:val="multilevel"/>
    <w:tmpl w:val="F9E6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9599086">
    <w:abstractNumId w:val="2"/>
  </w:num>
  <w:num w:numId="2" w16cid:durableId="1733692506">
    <w:abstractNumId w:val="5"/>
  </w:num>
  <w:num w:numId="3" w16cid:durableId="463237104">
    <w:abstractNumId w:val="16"/>
  </w:num>
  <w:num w:numId="4" w16cid:durableId="629093880">
    <w:abstractNumId w:val="0"/>
  </w:num>
  <w:num w:numId="5" w16cid:durableId="1066952547">
    <w:abstractNumId w:val="1"/>
  </w:num>
  <w:num w:numId="6" w16cid:durableId="351419898">
    <w:abstractNumId w:val="10"/>
  </w:num>
  <w:num w:numId="7" w16cid:durableId="2083873707">
    <w:abstractNumId w:val="4"/>
  </w:num>
  <w:num w:numId="8" w16cid:durableId="933126419">
    <w:abstractNumId w:val="14"/>
  </w:num>
  <w:num w:numId="9" w16cid:durableId="1874415479">
    <w:abstractNumId w:val="8"/>
  </w:num>
  <w:num w:numId="10" w16cid:durableId="273753365">
    <w:abstractNumId w:val="11"/>
  </w:num>
  <w:num w:numId="11" w16cid:durableId="1494029797">
    <w:abstractNumId w:val="9"/>
  </w:num>
  <w:num w:numId="12" w16cid:durableId="1357845564">
    <w:abstractNumId w:val="3"/>
  </w:num>
  <w:num w:numId="13" w16cid:durableId="1324507073">
    <w:abstractNumId w:val="13"/>
  </w:num>
  <w:num w:numId="14" w16cid:durableId="683094899">
    <w:abstractNumId w:val="7"/>
  </w:num>
  <w:num w:numId="15" w16cid:durableId="1581711925">
    <w:abstractNumId w:val="15"/>
  </w:num>
  <w:num w:numId="16" w16cid:durableId="259071125">
    <w:abstractNumId w:val="12"/>
  </w:num>
  <w:num w:numId="17" w16cid:durableId="689919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A7"/>
    <w:rsid w:val="0003557F"/>
    <w:rsid w:val="000738B3"/>
    <w:rsid w:val="0026672F"/>
    <w:rsid w:val="00557537"/>
    <w:rsid w:val="007117AB"/>
    <w:rsid w:val="00860CC5"/>
    <w:rsid w:val="00B97BA7"/>
    <w:rsid w:val="00E0298D"/>
    <w:rsid w:val="00F75620"/>
    <w:rsid w:val="00FC20D8"/>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4D94D"/>
  <w15:chartTrackingRefBased/>
  <w15:docId w15:val="{40833F72-8E7A-4BBF-A64F-F28074D5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GB"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BA7"/>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B97BA7"/>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B97BA7"/>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B97B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B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B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B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B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B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BA7"/>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B97BA7"/>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B97BA7"/>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B97B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B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B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B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B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BA7"/>
    <w:rPr>
      <w:rFonts w:eastAsiaTheme="majorEastAsia" w:cstheme="majorBidi"/>
      <w:color w:val="272727" w:themeColor="text1" w:themeTint="D8"/>
    </w:rPr>
  </w:style>
  <w:style w:type="paragraph" w:styleId="Title">
    <w:name w:val="Title"/>
    <w:basedOn w:val="Normal"/>
    <w:next w:val="Normal"/>
    <w:link w:val="TitleChar"/>
    <w:uiPriority w:val="10"/>
    <w:qFormat/>
    <w:rsid w:val="00B97BA7"/>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97BA7"/>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97BA7"/>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97BA7"/>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97BA7"/>
    <w:pPr>
      <w:spacing w:before="160"/>
      <w:jc w:val="center"/>
    </w:pPr>
    <w:rPr>
      <w:i/>
      <w:iCs/>
      <w:color w:val="404040" w:themeColor="text1" w:themeTint="BF"/>
    </w:rPr>
  </w:style>
  <w:style w:type="character" w:customStyle="1" w:styleId="QuoteChar">
    <w:name w:val="Quote Char"/>
    <w:basedOn w:val="DefaultParagraphFont"/>
    <w:link w:val="Quote"/>
    <w:uiPriority w:val="29"/>
    <w:rsid w:val="00B97BA7"/>
    <w:rPr>
      <w:i/>
      <w:iCs/>
      <w:color w:val="404040" w:themeColor="text1" w:themeTint="BF"/>
    </w:rPr>
  </w:style>
  <w:style w:type="paragraph" w:styleId="ListParagraph">
    <w:name w:val="List Paragraph"/>
    <w:basedOn w:val="Normal"/>
    <w:uiPriority w:val="34"/>
    <w:qFormat/>
    <w:rsid w:val="00B97BA7"/>
    <w:pPr>
      <w:ind w:left="720"/>
      <w:contextualSpacing/>
    </w:pPr>
  </w:style>
  <w:style w:type="character" w:styleId="IntenseEmphasis">
    <w:name w:val="Intense Emphasis"/>
    <w:basedOn w:val="DefaultParagraphFont"/>
    <w:uiPriority w:val="21"/>
    <w:qFormat/>
    <w:rsid w:val="00B97BA7"/>
    <w:rPr>
      <w:i/>
      <w:iCs/>
      <w:color w:val="0F4761" w:themeColor="accent1" w:themeShade="BF"/>
    </w:rPr>
  </w:style>
  <w:style w:type="paragraph" w:styleId="IntenseQuote">
    <w:name w:val="Intense Quote"/>
    <w:basedOn w:val="Normal"/>
    <w:next w:val="Normal"/>
    <w:link w:val="IntenseQuoteChar"/>
    <w:uiPriority w:val="30"/>
    <w:qFormat/>
    <w:rsid w:val="00B97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BA7"/>
    <w:rPr>
      <w:i/>
      <w:iCs/>
      <w:color w:val="0F4761" w:themeColor="accent1" w:themeShade="BF"/>
    </w:rPr>
  </w:style>
  <w:style w:type="character" w:styleId="IntenseReference">
    <w:name w:val="Intense Reference"/>
    <w:basedOn w:val="DefaultParagraphFont"/>
    <w:uiPriority w:val="32"/>
    <w:qFormat/>
    <w:rsid w:val="00B97B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3563</Words>
  <Characters>24433</Characters>
  <Application>Microsoft Office Word</Application>
  <DocSecurity>0</DocSecurity>
  <Lines>549</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Davies</dc:creator>
  <cp:keywords/>
  <dc:description/>
  <cp:lastModifiedBy>Rick Davies</cp:lastModifiedBy>
  <cp:revision>5</cp:revision>
  <dcterms:created xsi:type="dcterms:W3CDTF">2025-11-02T11:14:00Z</dcterms:created>
  <dcterms:modified xsi:type="dcterms:W3CDTF">2025-11-06T05:55:00Z</dcterms:modified>
</cp:coreProperties>
</file>